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FD0" w:rsidRPr="00B33EE6" w:rsidRDefault="006F5FD0">
      <w:pPr>
        <w:jc w:val="center"/>
        <w:rPr>
          <w:rStyle w:val="Strong"/>
          <w:sz w:val="28"/>
          <w:szCs w:val="28"/>
          <w:lang w:val="en-GB"/>
        </w:rPr>
      </w:pPr>
      <w:bookmarkStart w:id="0" w:name="_GoBack"/>
      <w:bookmarkEnd w:id="0"/>
      <w:r w:rsidRPr="00B33EE6">
        <w:rPr>
          <w:b/>
          <w:sz w:val="28"/>
          <w:szCs w:val="28"/>
          <w:lang w:val="en-GB"/>
        </w:rPr>
        <w:t xml:space="preserve">SERVICE </w:t>
      </w:r>
      <w:r w:rsidR="00FA17FC" w:rsidRPr="00B33EE6">
        <w:rPr>
          <w:b/>
          <w:sz w:val="28"/>
          <w:szCs w:val="28"/>
          <w:lang w:val="en-GB"/>
        </w:rPr>
        <w:t xml:space="preserve">CONTRACT </w:t>
      </w:r>
      <w:r w:rsidRPr="00B33EE6">
        <w:rPr>
          <w:b/>
          <w:sz w:val="28"/>
          <w:szCs w:val="28"/>
          <w:lang w:val="en-GB"/>
        </w:rPr>
        <w:t>NOTICE</w:t>
      </w:r>
    </w:p>
    <w:p w:rsidR="00E876CC" w:rsidRDefault="00E876CC" w:rsidP="00E876CC">
      <w:pPr>
        <w:spacing w:before="240" w:after="0"/>
        <w:jc w:val="center"/>
        <w:rPr>
          <w:b/>
          <w:szCs w:val="24"/>
        </w:rPr>
      </w:pPr>
      <w:bookmarkStart w:id="1" w:name="_Hlk63704027"/>
      <w:r w:rsidRPr="00717FE5">
        <w:rPr>
          <w:b/>
          <w:szCs w:val="24"/>
        </w:rPr>
        <w:t>“</w:t>
      </w:r>
      <w:r w:rsidR="00866C41" w:rsidRPr="00C75949">
        <w:rPr>
          <w:b/>
          <w:szCs w:val="24"/>
          <w:lang/>
        </w:rPr>
        <w:t>Provision of services</w:t>
      </w:r>
      <w:r w:rsidR="00866C41">
        <w:rPr>
          <w:b/>
          <w:szCs w:val="24"/>
        </w:rPr>
        <w:t xml:space="preserve"> of monitoring the </w:t>
      </w:r>
      <w:r w:rsidR="00866C41" w:rsidRPr="0025137D">
        <w:rPr>
          <w:b/>
          <w:szCs w:val="24"/>
        </w:rPr>
        <w:t>budget planning and allocation</w:t>
      </w:r>
      <w:r w:rsidR="00866C41">
        <w:rPr>
          <w:b/>
          <w:szCs w:val="24"/>
        </w:rPr>
        <w:t xml:space="preserve"> in the </w:t>
      </w:r>
      <w:r w:rsidR="00866C41" w:rsidRPr="0025137D">
        <w:rPr>
          <w:b/>
          <w:szCs w:val="24"/>
        </w:rPr>
        <w:t>Justice institutions</w:t>
      </w:r>
      <w:r w:rsidRPr="002D1F0F">
        <w:rPr>
          <w:b/>
          <w:szCs w:val="24"/>
        </w:rPr>
        <w:t xml:space="preserve">”, </w:t>
      </w:r>
      <w:bookmarkEnd w:id="1"/>
      <w:r w:rsidRPr="002D1F0F">
        <w:rPr>
          <w:b/>
          <w:szCs w:val="24"/>
        </w:rPr>
        <w:t>Albania</w:t>
      </w:r>
    </w:p>
    <w:p w:rsidR="00E876CC" w:rsidRPr="00E876CC" w:rsidRDefault="00E876CC" w:rsidP="00E876CC">
      <w:pPr>
        <w:autoSpaceDE w:val="0"/>
        <w:autoSpaceDN w:val="0"/>
        <w:adjustRightInd w:val="0"/>
        <w:spacing w:after="0"/>
        <w:jc w:val="center"/>
        <w:rPr>
          <w:b/>
          <w:bCs/>
          <w:iCs/>
          <w:szCs w:val="24"/>
          <w:shd w:val="clear" w:color="auto" w:fill="FFFFFF"/>
          <w:lang/>
        </w:rPr>
      </w:pPr>
      <w:bookmarkStart w:id="2" w:name="_Hlk63704007"/>
      <w:r w:rsidRPr="00281FE9">
        <w:rPr>
          <w:b/>
          <w:iCs/>
          <w:color w:val="000000"/>
          <w:szCs w:val="24"/>
        </w:rPr>
        <w:t xml:space="preserve">Project: </w:t>
      </w:r>
      <w:r w:rsidRPr="00E876CC">
        <w:rPr>
          <w:b/>
          <w:bCs/>
          <w:iCs/>
          <w:szCs w:val="24"/>
          <w:shd w:val="clear" w:color="auto" w:fill="FFFFFF"/>
          <w:lang/>
        </w:rPr>
        <w:t>Building Partnership on Fundamentals: Empowered CSOs in the EU Accession Process</w:t>
      </w:r>
      <w:r>
        <w:rPr>
          <w:b/>
          <w:bCs/>
          <w:iCs/>
          <w:szCs w:val="24"/>
          <w:shd w:val="clear" w:color="auto" w:fill="FFFFFF"/>
        </w:rPr>
        <w:t xml:space="preserve"> </w:t>
      </w:r>
      <w:r w:rsidRPr="00E876CC">
        <w:rPr>
          <w:b/>
          <w:bCs/>
          <w:iCs/>
          <w:szCs w:val="24"/>
          <w:shd w:val="clear" w:color="auto" w:fill="FFFFFF"/>
          <w:lang/>
        </w:rPr>
        <w:t>IPA III/2022/441-223</w:t>
      </w:r>
    </w:p>
    <w:p w:rsidR="00E876CC" w:rsidRPr="00E876CC" w:rsidRDefault="00E876CC" w:rsidP="00E876CC">
      <w:pPr>
        <w:autoSpaceDE w:val="0"/>
        <w:autoSpaceDN w:val="0"/>
        <w:adjustRightInd w:val="0"/>
        <w:spacing w:after="0"/>
        <w:jc w:val="center"/>
        <w:rPr>
          <w:b/>
          <w:iCs/>
          <w:color w:val="000000"/>
          <w:szCs w:val="24"/>
        </w:rPr>
      </w:pPr>
    </w:p>
    <w:bookmarkEnd w:id="2"/>
    <w:p w:rsidR="00E876CC" w:rsidRDefault="00E876CC" w:rsidP="00215403">
      <w:pPr>
        <w:outlineLvl w:val="0"/>
        <w:rPr>
          <w:rStyle w:val="Strong"/>
          <w:sz w:val="22"/>
          <w:szCs w:val="22"/>
          <w:highlight w:val="yellow"/>
          <w:lang w:val="en-GB"/>
        </w:rPr>
      </w:pPr>
    </w:p>
    <w:p w:rsidR="00571687" w:rsidRPr="00B33EE6" w:rsidRDefault="00571687" w:rsidP="00584BF4">
      <w:pPr>
        <w:ind w:left="709" w:hanging="349"/>
        <w:outlineLvl w:val="0"/>
        <w:rPr>
          <w:rStyle w:val="Strong"/>
          <w:sz w:val="22"/>
          <w:szCs w:val="22"/>
          <w:lang w:val="en-GB"/>
        </w:rPr>
      </w:pPr>
    </w:p>
    <w:p w:rsidR="006F5FD0" w:rsidRPr="00B33EE6" w:rsidRDefault="007727F3" w:rsidP="00584BF4">
      <w:pPr>
        <w:ind w:left="709" w:hanging="349"/>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rsidR="00E876CC" w:rsidRPr="00B33EE6" w:rsidRDefault="00E876CC" w:rsidP="00E876CC">
      <w:pPr>
        <w:pStyle w:val="Blockquote"/>
        <w:ind w:firstLine="349"/>
        <w:rPr>
          <w:i/>
          <w:sz w:val="22"/>
          <w:szCs w:val="22"/>
          <w:lang w:val="en-GB"/>
        </w:rPr>
      </w:pPr>
      <w:r>
        <w:rPr>
          <w:rStyle w:val="Emphasis"/>
          <w:i w:val="0"/>
          <w:sz w:val="22"/>
          <w:szCs w:val="22"/>
          <w:lang w:val="en-GB"/>
        </w:rPr>
        <w:t>Not applicable</w:t>
      </w:r>
    </w:p>
    <w:p w:rsidR="006F5FD0" w:rsidRPr="00B33EE6" w:rsidRDefault="007727F3" w:rsidP="00584BF4">
      <w:pPr>
        <w:ind w:left="709" w:hanging="349"/>
        <w:outlineLvl w:val="0"/>
        <w:rPr>
          <w:sz w:val="22"/>
          <w:szCs w:val="22"/>
          <w:lang w:val="en-GB"/>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rsidR="006F5FD0" w:rsidRPr="00E876CC" w:rsidRDefault="00AD1E4D" w:rsidP="00E876CC">
      <w:pPr>
        <w:pStyle w:val="Blockquote"/>
        <w:ind w:firstLine="349"/>
        <w:rPr>
          <w:rStyle w:val="Emphasis"/>
        </w:rPr>
      </w:pPr>
      <w:r w:rsidRPr="00E876CC">
        <w:rPr>
          <w:rStyle w:val="Emphasis"/>
        </w:rPr>
        <w:t xml:space="preserve">  </w:t>
      </w:r>
      <w:r w:rsidRPr="00E876CC">
        <w:rPr>
          <w:rStyle w:val="Emphasis"/>
          <w:i w:val="0"/>
          <w:sz w:val="22"/>
          <w:szCs w:val="22"/>
          <w:lang w:val="en-GB"/>
        </w:rPr>
        <w:t>Simplified</w:t>
      </w:r>
    </w:p>
    <w:p w:rsidR="00971962" w:rsidRPr="00B33EE6" w:rsidRDefault="006F5FD0" w:rsidP="00971962">
      <w:pPr>
        <w:ind w:left="709" w:hanging="349"/>
        <w:outlineLvl w:val="0"/>
        <w:rPr>
          <w:b/>
          <w:sz w:val="22"/>
          <w:szCs w:val="22"/>
          <w:lang w:val="en-GB"/>
        </w:rPr>
      </w:pPr>
      <w:r w:rsidRPr="00B33EE6">
        <w:rPr>
          <w:rStyle w:val="Strong"/>
          <w:sz w:val="22"/>
          <w:szCs w:val="22"/>
          <w:lang w:val="en-GB"/>
        </w:rPr>
        <w:t xml:space="preserve">3. </w:t>
      </w:r>
      <w:r w:rsidR="00584BF4" w:rsidRPr="00B33EE6">
        <w:rPr>
          <w:rStyle w:val="Strong"/>
          <w:sz w:val="22"/>
          <w:szCs w:val="22"/>
          <w:lang w:val="en-GB"/>
        </w:rPr>
        <w:tab/>
      </w:r>
      <w:r w:rsidRPr="00B33EE6">
        <w:rPr>
          <w:rStyle w:val="Strong"/>
          <w:sz w:val="22"/>
          <w:szCs w:val="22"/>
          <w:lang w:val="en-GB"/>
        </w:rPr>
        <w:t>Programme</w:t>
      </w:r>
      <w:r w:rsidR="00971962" w:rsidRPr="00B33EE6">
        <w:rPr>
          <w:rStyle w:val="Strong"/>
          <w:sz w:val="22"/>
          <w:szCs w:val="22"/>
          <w:lang w:val="en-GB"/>
        </w:rPr>
        <w:t xml:space="preserve"> title</w:t>
      </w:r>
    </w:p>
    <w:p w:rsidR="00E876CC" w:rsidRPr="00E876CC" w:rsidRDefault="00E876CC" w:rsidP="00E876CC">
      <w:pPr>
        <w:pStyle w:val="Blockquote"/>
        <w:ind w:firstLine="349"/>
        <w:rPr>
          <w:rStyle w:val="Emphasis"/>
          <w:i w:val="0"/>
          <w:iCs/>
          <w:sz w:val="22"/>
          <w:szCs w:val="22"/>
          <w:lang w:val="en-GB"/>
        </w:rPr>
      </w:pPr>
      <w:r w:rsidRPr="00E876CC">
        <w:rPr>
          <w:rStyle w:val="Emphasis"/>
          <w:i w:val="0"/>
          <w:iCs/>
          <w:sz w:val="22"/>
          <w:szCs w:val="22"/>
          <w:lang w:val="en-GB"/>
        </w:rPr>
        <w:t>Civil Society Facility and Media programme 2021</w:t>
      </w:r>
    </w:p>
    <w:p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4. </w:t>
      </w:r>
      <w:r w:rsidR="00584BF4" w:rsidRPr="00B33EE6">
        <w:rPr>
          <w:rStyle w:val="Strong"/>
          <w:sz w:val="22"/>
          <w:szCs w:val="22"/>
          <w:lang w:val="en-GB"/>
        </w:rPr>
        <w:tab/>
      </w:r>
      <w:r w:rsidRPr="00B33EE6">
        <w:rPr>
          <w:rStyle w:val="Strong"/>
          <w:sz w:val="22"/>
          <w:szCs w:val="22"/>
          <w:lang w:val="en-GB"/>
        </w:rPr>
        <w:t>Financing</w:t>
      </w:r>
    </w:p>
    <w:p w:rsidR="00E876CC" w:rsidRPr="00E876CC" w:rsidRDefault="00E876CC" w:rsidP="00E876CC">
      <w:pPr>
        <w:pStyle w:val="Blockquote"/>
        <w:ind w:firstLine="349"/>
        <w:rPr>
          <w:rStyle w:val="Emphasis"/>
          <w:i w:val="0"/>
          <w:iCs/>
          <w:sz w:val="22"/>
          <w:szCs w:val="22"/>
          <w:lang w:val="en-GB"/>
        </w:rPr>
      </w:pPr>
      <w:r w:rsidRPr="00E876CC">
        <w:rPr>
          <w:rStyle w:val="Emphasis"/>
          <w:i w:val="0"/>
          <w:iCs/>
          <w:sz w:val="22"/>
          <w:szCs w:val="22"/>
          <w:lang w:val="en-GB"/>
        </w:rPr>
        <w:t>IPA III/2022/441-223</w:t>
      </w:r>
    </w:p>
    <w:p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5. </w:t>
      </w:r>
      <w:r w:rsidR="00584BF4" w:rsidRPr="00B33EE6">
        <w:rPr>
          <w:rStyle w:val="Strong"/>
          <w:sz w:val="22"/>
          <w:szCs w:val="22"/>
          <w:lang w:val="en-GB"/>
        </w:rPr>
        <w:tab/>
      </w:r>
      <w:r w:rsidRPr="00B33EE6">
        <w:rPr>
          <w:rStyle w:val="Strong"/>
          <w:sz w:val="22"/>
          <w:szCs w:val="22"/>
          <w:lang w:val="en-GB"/>
        </w:rPr>
        <w:t xml:space="preserve">Contracting </w:t>
      </w:r>
      <w:r w:rsidR="00FE4E4B">
        <w:rPr>
          <w:rStyle w:val="Strong"/>
          <w:sz w:val="22"/>
          <w:szCs w:val="22"/>
          <w:lang w:val="en-GB"/>
        </w:rPr>
        <w:t>a</w:t>
      </w:r>
      <w:r w:rsidRPr="00B33EE6">
        <w:rPr>
          <w:rStyle w:val="Strong"/>
          <w:sz w:val="22"/>
          <w:szCs w:val="22"/>
          <w:lang w:val="en-GB"/>
        </w:rPr>
        <w:t>uthority</w:t>
      </w:r>
    </w:p>
    <w:p w:rsidR="00E876CC" w:rsidRPr="00E876CC" w:rsidRDefault="00E876CC" w:rsidP="00E876CC">
      <w:pPr>
        <w:pStyle w:val="Blockquote"/>
        <w:ind w:firstLine="349"/>
        <w:rPr>
          <w:rStyle w:val="Emphasis"/>
          <w:i w:val="0"/>
          <w:sz w:val="22"/>
          <w:szCs w:val="22"/>
          <w:lang w:val="en-GB"/>
        </w:rPr>
      </w:pPr>
      <w:r w:rsidRPr="00E876CC">
        <w:rPr>
          <w:rStyle w:val="Emphasis"/>
          <w:i w:val="0"/>
          <w:sz w:val="22"/>
          <w:szCs w:val="22"/>
          <w:lang w:val="en-GB"/>
        </w:rPr>
        <w:t xml:space="preserve">QENDRA PER TRANSPARENCEN DHE INFORMIMIN E LIRE </w:t>
      </w:r>
    </w:p>
    <w:p w:rsidR="00E876CC" w:rsidRDefault="00E876CC">
      <w:pPr>
        <w:rPr>
          <w:rFonts w:ascii="Arial" w:hAnsi="Arial" w:cs="Arial"/>
          <w:b/>
          <w:bCs/>
          <w:sz w:val="20"/>
          <w:lang w:eastAsia="en-GB"/>
        </w:rPr>
      </w:pPr>
    </w:p>
    <w:p w:rsidR="006F5FD0" w:rsidRPr="00B33EE6" w:rsidRDefault="002823B5">
      <w:pPr>
        <w:rPr>
          <w:sz w:val="22"/>
          <w:szCs w:val="22"/>
          <w:lang w:val="en-GB"/>
        </w:rPr>
      </w:pPr>
      <w:r>
        <w:rPr>
          <w:noProof/>
          <w:snapToGrid/>
          <w:sz w:val="22"/>
          <w:szCs w:val="22"/>
        </w:rPr>
        <mc:AlternateContent>
          <mc:Choice Requires="wps">
            <w:drawing>
              <wp:anchor distT="0" distB="0" distL="114300" distR="114300" simplePos="0" relativeHeight="251655680" behindDoc="0" locked="0" layoutInCell="0" allowOverlap="1" wp14:anchorId="589D319E">
                <wp:simplePos x="0" y="0"/>
                <wp:positionH relativeFrom="column">
                  <wp:posOffset>0</wp:posOffset>
                </wp:positionH>
                <wp:positionV relativeFrom="paragraph">
                  <wp:posOffset>152400</wp:posOffset>
                </wp:positionV>
                <wp:extent cx="5943600" cy="635"/>
                <wp:effectExtent l="0" t="25400" r="0" b="120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102E97"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Rx5QEAALwDAAAOAAAAZHJzL2Uyb0RvYy54bWysU8FuGyEQvVfqPyDu9dpO7KYrr3OIm17S&#10;1pJb9YyB9aKyDBqw1/77zmDHTZtbVZAQwwyPN2+Gxf2x9+JgMTkIjZyMxlLYoMG4sGvk92+P7+6k&#10;SFkFozwE28iTTfJ++fbNYoi1nUIH3lgUBBJSPcRGdjnHuqqS7myv0giiDeRsAXuVycRdZVANhN77&#10;ajoez6sB0EQEbVOi09XZKZcFv22tzl/bNtksfCOJWy4rlnXLa7VcqHqHKnZOX2iof2DRKxfo0SvU&#10;SmUl9uheQfVOIyRo80hDX0HbOm1LDpTNZPxXNptORVtyIXFSvMqU/h+s/nJ4CGtk6voYNvEJ9M9E&#10;olRDTPXVyUaKaxTb4TMYKqPaZyj5Hlvs+TJlIo5F1tNVVnvMQtPh7MPtzXxM6mvyzW9mLHql6uer&#10;EVP+ZKEXvGmkd4FzVrU6PKV8Dn0O4eMAj877UjcfxNDIKY1ZuZHAO8Nejku42z54FAdFpV/d8rw8&#10;/EcYwj6YgtZZZT5e9lk5f94TUR8Yz5ZuIkpswD5b3HRmEMYx6cn0PSdoHLXWZE6NSUMK5Xf0KXRG&#10;KRDyD5e7UlEW6BXDuzHPC8MrfBHqxculLFwJbvBUb8Gc1sgasUUtUuIv7cw9+NIuUb8/3fIXAAAA&#10;//8DAFBLAwQUAAYACAAAACEA/G71ot0AAAALAQAADwAAAGRycy9kb3ducmV2LnhtbExPO2/CMBDe&#10;K/U/WFepW7FDEaIhDkKUMnSoBHToaOJrEhGfo9gJ4d/3mMpyr0/3PbLV6BoxYBdqTxqSiQKBVHhb&#10;U6nh+/jxsgARoiFrGk+o4YoBVvnjQ2ZS6y+0x+EQS8EkFFKjoYqxTaUMRYXOhIlvkRj79Z0zkdeu&#10;lLYzFyZ3jZwqNZfO1MQKlWlxU2FxPvROQ/l1ldvNz2Kr3NDXw+daFcnurPXz0/i+5LJegog4xv8P&#10;uGVg/5CzsZPvyQbRaOA0UcN0xp3Rt9c5D6fbIQGZZ/I+Q/4HAAD//wMAUEsBAi0AFAAGAAgAAAAh&#10;ALaDOJL+AAAA4QEAABMAAAAAAAAAAAAAAAAAAAAAAFtDb250ZW50X1R5cGVzXS54bWxQSwECLQAU&#10;AAYACAAAACEAOP0h/9YAAACUAQAACwAAAAAAAAAAAAAAAAAvAQAAX3JlbHMvLnJlbHNQSwECLQAU&#10;AAYACAAAACEAdoX0ceUBAAC8AwAADgAAAAAAAAAAAAAAAAAuAgAAZHJzL2Uyb0RvYy54bWxQSwEC&#10;LQAUAAYACAAAACEA/G71ot0AAAALAQAADwAAAAAAAAAAAAAAAAA/BAAAZHJzL2Rvd25yZXYueG1s&#10;UEsFBgAAAAAEAAQA8wAAAEkFAAAAAA==&#10;" o:allowincell="f" strokecolor="#d4d4d4" strokeweight="1.75pt">
                <v:shadow on="t" offset="0,-1pt"/>
                <o:lock v:ext="edit" shapetype="f"/>
              </v:line>
            </w:pict>
          </mc:Fallback>
        </mc:AlternateContent>
      </w:r>
    </w:p>
    <w:p w:rsidR="006F5FD0" w:rsidRPr="00B33EE6" w:rsidRDefault="006F5FD0" w:rsidP="00D517A4">
      <w:pPr>
        <w:jc w:val="center"/>
        <w:rPr>
          <w:sz w:val="28"/>
          <w:szCs w:val="28"/>
          <w:lang w:val="en-GB"/>
        </w:rPr>
      </w:pPr>
      <w:r w:rsidRPr="00B33EE6">
        <w:rPr>
          <w:rStyle w:val="Strong"/>
          <w:sz w:val="28"/>
          <w:szCs w:val="28"/>
          <w:lang w:val="en-GB"/>
        </w:rPr>
        <w:t>CONTRACT SPECIFICATION</w:t>
      </w:r>
    </w:p>
    <w:p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rsidR="00E876CC" w:rsidRPr="00B33EE6" w:rsidRDefault="00E876CC" w:rsidP="00E876CC">
      <w:pPr>
        <w:pStyle w:val="Blockquote"/>
        <w:jc w:val="both"/>
        <w:rPr>
          <w:i/>
          <w:sz w:val="22"/>
          <w:szCs w:val="22"/>
          <w:lang w:val="en-GB"/>
        </w:rPr>
      </w:pPr>
      <w:r w:rsidRPr="00D87933">
        <w:rPr>
          <w:rStyle w:val="Emphasis"/>
          <w:i w:val="0"/>
          <w:sz w:val="22"/>
          <w:szCs w:val="22"/>
          <w:lang w:val="en-GB"/>
        </w:rPr>
        <w:t>Global price</w:t>
      </w:r>
    </w:p>
    <w:p w:rsidR="006F5FD0" w:rsidRPr="00B33EE6" w:rsidRDefault="006F5FD0" w:rsidP="00584BF4">
      <w:pPr>
        <w:ind w:left="709" w:hanging="352"/>
        <w:outlineLvl w:val="0"/>
        <w:rPr>
          <w:sz w:val="22"/>
          <w:szCs w:val="22"/>
          <w:lang w:val="en-GB"/>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rsidR="00E876CC" w:rsidRPr="00E876CC" w:rsidRDefault="00E876CC" w:rsidP="00E876CC">
      <w:pPr>
        <w:ind w:left="360"/>
        <w:jc w:val="both"/>
        <w:rPr>
          <w:iCs/>
          <w:szCs w:val="24"/>
          <w:shd w:val="clear" w:color="auto" w:fill="FFFFFF"/>
        </w:rPr>
      </w:pPr>
      <w:r w:rsidRPr="00866C41">
        <w:rPr>
          <w:snapToGrid/>
          <w:szCs w:val="24"/>
          <w:lang w:val="en-GB"/>
        </w:rPr>
        <w:t xml:space="preserve">The purpose of this contract is to hire </w:t>
      </w:r>
      <w:r w:rsidR="00866C41" w:rsidRPr="00866C41">
        <w:rPr>
          <w:snapToGrid/>
          <w:szCs w:val="24"/>
          <w:lang w:val="en-GB"/>
        </w:rPr>
        <w:t xml:space="preserve">two Monitoring </w:t>
      </w:r>
      <w:r w:rsidRPr="00866C41">
        <w:rPr>
          <w:snapToGrid/>
          <w:szCs w:val="24"/>
          <w:lang w:val="en-GB"/>
        </w:rPr>
        <w:t>Expert</w:t>
      </w:r>
      <w:r w:rsidR="00DE612E" w:rsidRPr="00866C41">
        <w:rPr>
          <w:snapToGrid/>
          <w:szCs w:val="24"/>
          <w:lang w:val="en-GB"/>
        </w:rPr>
        <w:t>s</w:t>
      </w:r>
      <w:r w:rsidRPr="00866C41">
        <w:rPr>
          <w:snapToGrid/>
          <w:szCs w:val="24"/>
          <w:lang w:val="en-GB"/>
        </w:rPr>
        <w:t xml:space="preserve"> to: </w:t>
      </w:r>
      <w:r w:rsidR="00DE612E" w:rsidRPr="00866C41">
        <w:rPr>
          <w:snapToGrid/>
          <w:szCs w:val="24"/>
          <w:lang w:val="en-GB"/>
        </w:rPr>
        <w:t>Monitor the budgeting process of justice institutions and court</w:t>
      </w:r>
      <w:r w:rsidR="00866C41" w:rsidRPr="00866C41">
        <w:rPr>
          <w:snapToGrid/>
          <w:szCs w:val="24"/>
          <w:lang w:val="en-GB"/>
        </w:rPr>
        <w:t>s</w:t>
      </w:r>
      <w:r w:rsidRPr="00866C41">
        <w:rPr>
          <w:bCs/>
          <w:szCs w:val="24"/>
        </w:rPr>
        <w:t xml:space="preserve">, </w:t>
      </w:r>
      <w:r w:rsidRPr="00866C41">
        <w:rPr>
          <w:snapToGrid/>
          <w:szCs w:val="24"/>
          <w:lang w:val="en-GB"/>
        </w:rPr>
        <w:t>in the framework of the project</w:t>
      </w:r>
      <w:r w:rsidRPr="00E876CC">
        <w:rPr>
          <w:snapToGrid/>
          <w:szCs w:val="24"/>
          <w:lang w:val="en-GB"/>
        </w:rPr>
        <w:t xml:space="preserve">: </w:t>
      </w:r>
      <w:r w:rsidRPr="00E876CC">
        <w:rPr>
          <w:iCs/>
          <w:szCs w:val="24"/>
          <w:shd w:val="clear" w:color="auto" w:fill="FFFFFF"/>
        </w:rPr>
        <w:t>Building Partnership on Fundamentals: Empowered CSOs in the EU Accession Process IPA III/2022/441-223.</w:t>
      </w:r>
    </w:p>
    <w:p w:rsidR="006F5FD0" w:rsidRPr="00B33EE6" w:rsidRDefault="006F5FD0" w:rsidP="00E876CC">
      <w:pPr>
        <w:ind w:left="360"/>
        <w:jc w:val="both"/>
        <w:rPr>
          <w:sz w:val="22"/>
          <w:szCs w:val="22"/>
          <w:lang w:val="en-GB"/>
        </w:rPr>
      </w:pPr>
      <w:r w:rsidRPr="00B33EE6">
        <w:rPr>
          <w:rStyle w:val="Strong"/>
          <w:sz w:val="22"/>
          <w:szCs w:val="22"/>
          <w:lang w:val="en-GB"/>
        </w:rPr>
        <w:t xml:space="preserve">8. </w:t>
      </w:r>
      <w:r w:rsidR="00584BF4" w:rsidRPr="00B33EE6">
        <w:rPr>
          <w:rStyle w:val="Strong"/>
          <w:sz w:val="22"/>
          <w:szCs w:val="22"/>
          <w:lang w:val="en-GB"/>
        </w:rPr>
        <w:tab/>
      </w:r>
      <w:r w:rsidRPr="00B33EE6">
        <w:rPr>
          <w:rStyle w:val="Strong"/>
          <w:sz w:val="22"/>
          <w:szCs w:val="22"/>
          <w:lang w:val="en-GB"/>
        </w:rPr>
        <w:t>Number and titles of lots</w:t>
      </w:r>
    </w:p>
    <w:p w:rsidR="00DE612E" w:rsidRPr="0025703F" w:rsidRDefault="00DE612E" w:rsidP="00DE612E">
      <w:pPr>
        <w:ind w:left="709" w:hanging="349"/>
        <w:outlineLvl w:val="0"/>
        <w:rPr>
          <w:rStyle w:val="Emphasis"/>
          <w:i w:val="0"/>
          <w:szCs w:val="24"/>
          <w:lang w:val="en-GB"/>
        </w:rPr>
      </w:pPr>
      <w:r w:rsidRPr="0025703F">
        <w:rPr>
          <w:rStyle w:val="Emphasis"/>
          <w:i w:val="0"/>
          <w:szCs w:val="24"/>
          <w:lang w:val="en-GB"/>
        </w:rPr>
        <w:t>Two Lots</w:t>
      </w:r>
    </w:p>
    <w:p w:rsidR="00DE612E" w:rsidRPr="00DE612E" w:rsidRDefault="00DE612E" w:rsidP="00DE612E">
      <w:pPr>
        <w:ind w:left="360"/>
        <w:jc w:val="both"/>
        <w:rPr>
          <w:iCs/>
          <w:szCs w:val="24"/>
          <w:shd w:val="clear" w:color="auto" w:fill="FFFFFF"/>
        </w:rPr>
      </w:pPr>
      <w:r w:rsidRPr="00DE612E">
        <w:rPr>
          <w:iCs/>
          <w:szCs w:val="24"/>
          <w:shd w:val="clear" w:color="auto" w:fill="FFFFFF"/>
        </w:rPr>
        <w:t xml:space="preserve">Lot 1    </w:t>
      </w:r>
      <w:r w:rsidRPr="00B00282">
        <w:rPr>
          <w:iCs/>
          <w:szCs w:val="24"/>
          <w:shd w:val="clear" w:color="auto" w:fill="FFFFFF"/>
        </w:rPr>
        <w:t xml:space="preserve">Monitoring </w:t>
      </w:r>
      <w:r w:rsidRPr="00DE612E">
        <w:rPr>
          <w:iCs/>
          <w:szCs w:val="24"/>
          <w:shd w:val="clear" w:color="auto" w:fill="FFFFFF"/>
        </w:rPr>
        <w:t>of Justice Institutions:</w:t>
      </w:r>
    </w:p>
    <w:p w:rsidR="00DE612E" w:rsidRPr="00DE612E" w:rsidRDefault="00DE612E" w:rsidP="00DE612E">
      <w:pPr>
        <w:ind w:left="360"/>
        <w:jc w:val="both"/>
        <w:rPr>
          <w:iCs/>
          <w:szCs w:val="24"/>
          <w:shd w:val="clear" w:color="auto" w:fill="FFFFFF"/>
        </w:rPr>
      </w:pPr>
      <w:r w:rsidRPr="00DE612E">
        <w:rPr>
          <w:iCs/>
          <w:szCs w:val="24"/>
          <w:shd w:val="clear" w:color="auto" w:fill="FFFFFF"/>
        </w:rPr>
        <w:t xml:space="preserve">Lot 2    </w:t>
      </w:r>
      <w:r w:rsidRPr="00B00282">
        <w:rPr>
          <w:iCs/>
          <w:szCs w:val="24"/>
          <w:shd w:val="clear" w:color="auto" w:fill="FFFFFF"/>
        </w:rPr>
        <w:t xml:space="preserve">Monitoring </w:t>
      </w:r>
      <w:r w:rsidRPr="00DE612E">
        <w:rPr>
          <w:iCs/>
          <w:szCs w:val="24"/>
          <w:shd w:val="clear" w:color="auto" w:fill="FFFFFF"/>
        </w:rPr>
        <w:t>of Courts</w:t>
      </w:r>
    </w:p>
    <w:p w:rsidR="006F5FD0" w:rsidRPr="00B33EE6" w:rsidRDefault="006F5FD0" w:rsidP="00584BF4">
      <w:pPr>
        <w:ind w:left="709" w:hanging="349"/>
        <w:outlineLvl w:val="0"/>
        <w:rPr>
          <w:rStyle w:val="Strong"/>
          <w:sz w:val="22"/>
          <w:szCs w:val="22"/>
          <w:lang w:val="en-GB"/>
        </w:rPr>
      </w:pPr>
      <w:r w:rsidRPr="00B33EE6">
        <w:rPr>
          <w:rStyle w:val="Strong"/>
          <w:sz w:val="22"/>
          <w:szCs w:val="22"/>
          <w:lang w:val="en-GB"/>
        </w:rPr>
        <w:t xml:space="preserve">9. </w:t>
      </w:r>
      <w:r w:rsidR="00584BF4" w:rsidRPr="00B33EE6">
        <w:rPr>
          <w:rStyle w:val="Strong"/>
          <w:sz w:val="22"/>
          <w:szCs w:val="22"/>
          <w:lang w:val="en-GB"/>
        </w:rPr>
        <w:tab/>
      </w:r>
      <w:r w:rsidRPr="00B33EE6">
        <w:rPr>
          <w:rStyle w:val="Strong"/>
          <w:sz w:val="22"/>
          <w:szCs w:val="22"/>
          <w:lang w:val="en-GB"/>
        </w:rPr>
        <w:t>Maximum budget</w:t>
      </w:r>
    </w:p>
    <w:p w:rsidR="00E876CC" w:rsidRDefault="00DE612E" w:rsidP="00E876CC">
      <w:pPr>
        <w:ind w:left="709" w:hanging="349"/>
        <w:outlineLvl w:val="0"/>
      </w:pPr>
      <w:r w:rsidRPr="00DE612E">
        <w:rPr>
          <w:iCs/>
          <w:szCs w:val="24"/>
          <w:shd w:val="clear" w:color="auto" w:fill="FFFFFF"/>
        </w:rPr>
        <w:t xml:space="preserve">Lot 1    </w:t>
      </w:r>
      <w:r>
        <w:rPr>
          <w:iCs/>
          <w:szCs w:val="24"/>
          <w:shd w:val="clear" w:color="auto" w:fill="FFFFFF"/>
        </w:rPr>
        <w:t>17</w:t>
      </w:r>
      <w:r w:rsidR="00E876CC" w:rsidRPr="00F02DBA">
        <w:t>.</w:t>
      </w:r>
      <w:r>
        <w:t>5</w:t>
      </w:r>
      <w:r w:rsidR="00E876CC" w:rsidRPr="00F02DBA">
        <w:t>00 EUR</w:t>
      </w:r>
    </w:p>
    <w:p w:rsidR="00DE612E" w:rsidRDefault="00DE612E" w:rsidP="00DE612E">
      <w:pPr>
        <w:ind w:left="709" w:hanging="349"/>
        <w:outlineLvl w:val="0"/>
      </w:pPr>
      <w:r w:rsidRPr="00DE612E">
        <w:rPr>
          <w:iCs/>
          <w:szCs w:val="24"/>
          <w:shd w:val="clear" w:color="auto" w:fill="FFFFFF"/>
        </w:rPr>
        <w:t xml:space="preserve">Lot </w:t>
      </w:r>
      <w:r>
        <w:rPr>
          <w:iCs/>
          <w:szCs w:val="24"/>
          <w:shd w:val="clear" w:color="auto" w:fill="FFFFFF"/>
        </w:rPr>
        <w:t>2</w:t>
      </w:r>
      <w:r w:rsidRPr="00DE612E">
        <w:rPr>
          <w:iCs/>
          <w:szCs w:val="24"/>
          <w:shd w:val="clear" w:color="auto" w:fill="FFFFFF"/>
        </w:rPr>
        <w:t xml:space="preserve">    </w:t>
      </w:r>
      <w:r>
        <w:t>7</w:t>
      </w:r>
      <w:r w:rsidRPr="00F02DBA">
        <w:t>.</w:t>
      </w:r>
      <w:r>
        <w:t>5</w:t>
      </w:r>
      <w:r w:rsidRPr="00F02DBA">
        <w:t>00 EUR</w:t>
      </w:r>
    </w:p>
    <w:p w:rsidR="00DE612E" w:rsidRPr="00F02DBA" w:rsidRDefault="00DE612E" w:rsidP="00E876CC">
      <w:pPr>
        <w:ind w:left="709" w:hanging="349"/>
        <w:outlineLvl w:val="0"/>
        <w:rPr>
          <w:rStyle w:val="Emphasis"/>
          <w:i w:val="0"/>
          <w:sz w:val="22"/>
          <w:szCs w:val="22"/>
          <w:lang w:val="en-GB"/>
        </w:rPr>
      </w:pPr>
    </w:p>
    <w:p w:rsidR="006F5FD0" w:rsidRPr="00B33EE6" w:rsidRDefault="002823B5">
      <w:pPr>
        <w:pStyle w:val="Blockquote"/>
        <w:jc w:val="both"/>
        <w:rPr>
          <w:sz w:val="22"/>
          <w:szCs w:val="22"/>
          <w:lang w:val="en-GB"/>
        </w:rPr>
      </w:pPr>
      <w:r>
        <w:rPr>
          <w:noProof/>
          <w:snapToGrid/>
          <w:sz w:val="22"/>
          <w:szCs w:val="22"/>
        </w:rPr>
        <mc:AlternateContent>
          <mc:Choice Requires="wps">
            <w:drawing>
              <wp:anchor distT="0" distB="0" distL="114300" distR="114300" simplePos="0" relativeHeight="251656704" behindDoc="0" locked="0" layoutInCell="0" allowOverlap="1" wp14:anchorId="21854D6C">
                <wp:simplePos x="0" y="0"/>
                <wp:positionH relativeFrom="column">
                  <wp:posOffset>-13335</wp:posOffset>
                </wp:positionH>
                <wp:positionV relativeFrom="paragraph">
                  <wp:posOffset>222885</wp:posOffset>
                </wp:positionV>
                <wp:extent cx="5943600" cy="635"/>
                <wp:effectExtent l="0" t="25400" r="0" b="1206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00901C"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Rx5QEAALwDAAAOAAAAZHJzL2Uyb0RvYy54bWysU8FuGyEQvVfqPyDu9dpO7KYrr3OIm17S&#10;1pJb9YyB9aKyDBqw1/77zmDHTZtbVZAQwwyPN2+Gxf2x9+JgMTkIjZyMxlLYoMG4sGvk92+P7+6k&#10;SFkFozwE28iTTfJ++fbNYoi1nUIH3lgUBBJSPcRGdjnHuqqS7myv0giiDeRsAXuVycRdZVANhN77&#10;ajoez6sB0EQEbVOi09XZKZcFv22tzl/bNtksfCOJWy4rlnXLa7VcqHqHKnZOX2iof2DRKxfo0SvU&#10;SmUl9uheQfVOIyRo80hDX0HbOm1LDpTNZPxXNptORVtyIXFSvMqU/h+s/nJ4CGtk6voYNvEJ9M9E&#10;olRDTPXVyUaKaxTb4TMYKqPaZyj5Hlvs+TJlIo5F1tNVVnvMQtPh7MPtzXxM6mvyzW9mLHql6uer&#10;EVP+ZKEXvGmkd4FzVrU6PKV8Dn0O4eMAj877UjcfxNDIKY1ZuZHAO8Nejku42z54FAdFpV/d8rw8&#10;/EcYwj6YgtZZZT5e9lk5f94TUR8Yz5ZuIkpswD5b3HRmEMYx6cn0PSdoHLXWZE6NSUMK5Xf0KXRG&#10;KRDyD5e7UlEW6BXDuzHPC8MrfBHqxculLFwJbvBUb8Gc1sgasUUtUuIv7cw9+NIuUb8/3fIXAAAA&#10;//8DAFBLAwQUAAYACAAAACEANPKENOEAAAANAQAADwAAAGRycy9kb3ducmV2LnhtbExPTW/CMAy9&#10;T9p/iIy0GyRttQlKU4QY22GHSWM77Bha01Y0TtWkpfz7mdO42LKf/T6yzWRbMWLvG0caooUCgVS4&#10;sqFKw8/323wJwgdDpWkdoYYretjkjw+ZSUt3oS8cD6ESTEI+NRrqELpUSl/UaI1fuA6JsZPrrQk8&#10;9pUse3NhctvKWKkXaU1DrFCbDnc1FufDYDVUn1e53/0u98qOQzN+bFURvZ+1fppNr2su2zWIgFP4&#10;/4BbBvYPORs7uoFKL1oN8zjiSw3JM3fGV0myAnG8LWKQeSbvU+R/AAAA//8DAFBLAQItABQABgAI&#10;AAAAIQC2gziS/gAAAOEBAAATAAAAAAAAAAAAAAAAAAAAAABbQ29udGVudF9UeXBlc10ueG1sUEsB&#10;Ai0AFAAGAAgAAAAhADj9If/WAAAAlAEAAAsAAAAAAAAAAAAAAAAALwEAAF9yZWxzLy5yZWxzUEsB&#10;Ai0AFAAGAAgAAAAhAHaF9HHlAQAAvAMAAA4AAAAAAAAAAAAAAAAALgIAAGRycy9lMm9Eb2MueG1s&#10;UEsBAi0AFAAGAAgAAAAhADTyhDThAAAADQEAAA8AAAAAAAAAAAAAAAAAPwQAAGRycy9kb3ducmV2&#10;LnhtbFBLBQYAAAAABAAEAPMAAABNBQAAAAA=&#10;" o:allowincell="f" strokecolor="#d4d4d4" strokeweight="1.75pt">
                <v:shadow on="t" offset="0,-1pt"/>
                <o:lock v:ext="edit" shapetype="f"/>
              </v:line>
            </w:pict>
          </mc:Fallback>
        </mc:AlternateContent>
      </w:r>
    </w:p>
    <w:p w:rsidR="006F5FD0" w:rsidRPr="00B33EE6" w:rsidRDefault="006F5FD0" w:rsidP="00D517A4">
      <w:pPr>
        <w:jc w:val="center"/>
        <w:rPr>
          <w:sz w:val="28"/>
          <w:szCs w:val="28"/>
          <w:lang w:val="en-GB"/>
        </w:rPr>
      </w:pPr>
      <w:r w:rsidRPr="00B33EE6">
        <w:rPr>
          <w:rStyle w:val="Strong"/>
          <w:sz w:val="28"/>
          <w:szCs w:val="28"/>
          <w:lang w:val="en-GB"/>
        </w:rPr>
        <w:lastRenderedPageBreak/>
        <w:t>CONDITIONS OF PARTICIPATION</w:t>
      </w:r>
    </w:p>
    <w:p w:rsidR="00B9793F" w:rsidRPr="0025703F" w:rsidRDefault="00B9793F" w:rsidP="006E1BD0">
      <w:pPr>
        <w:pStyle w:val="FootnoteText"/>
        <w:ind w:firstLine="426"/>
        <w:rPr>
          <w:rStyle w:val="Strong"/>
          <w:sz w:val="22"/>
          <w:szCs w:val="22"/>
          <w:lang w:val="en-GB"/>
        </w:rPr>
      </w:pPr>
      <w:r w:rsidRPr="0025703F">
        <w:rPr>
          <w:rStyle w:val="Strong"/>
          <w:sz w:val="22"/>
          <w:szCs w:val="22"/>
          <w:lang w:val="en-GB"/>
        </w:rPr>
        <w:t>10. Legal basis, eligibility and rules of origin</w:t>
      </w:r>
    </w:p>
    <w:p w:rsidR="00B9793F" w:rsidRPr="0025703F" w:rsidRDefault="00B9793F" w:rsidP="00B9793F">
      <w:pPr>
        <w:pStyle w:val="paragraph"/>
        <w:spacing w:before="0" w:beforeAutospacing="0" w:after="0" w:afterAutospacing="0"/>
        <w:ind w:left="426"/>
        <w:jc w:val="both"/>
        <w:textAlignment w:val="baseline"/>
        <w:rPr>
          <w:rFonts w:ascii="Segoe UI" w:hAnsi="Segoe UI" w:cs="Segoe UI"/>
          <w:sz w:val="22"/>
          <w:szCs w:val="22"/>
          <w:lang w:val="en-GB"/>
        </w:rPr>
      </w:pPr>
      <w:r w:rsidRPr="0025703F">
        <w:rPr>
          <w:iCs/>
          <w:sz w:val="22"/>
          <w:szCs w:val="22"/>
          <w:lang w:val="en-IE"/>
        </w:rPr>
        <w:t>The legal basis of this procedure is Regulation (EU) No </w:t>
      </w:r>
      <w:r w:rsidR="00445514" w:rsidRPr="0025703F">
        <w:rPr>
          <w:iCs/>
          <w:sz w:val="22"/>
          <w:szCs w:val="22"/>
          <w:lang w:val="en-IE"/>
        </w:rPr>
        <w:t>1529</w:t>
      </w:r>
      <w:r w:rsidRPr="0025703F">
        <w:rPr>
          <w:iCs/>
          <w:sz w:val="22"/>
          <w:szCs w:val="22"/>
          <w:lang w:val="en-IE"/>
        </w:rPr>
        <w:t xml:space="preserve">establishing the Instrument for Pre-accession Assistance (IPA III). </w:t>
      </w:r>
    </w:p>
    <w:p w:rsidR="00B9793F" w:rsidRPr="0025703F" w:rsidRDefault="00B9793F" w:rsidP="00B9793F">
      <w:pPr>
        <w:pStyle w:val="paragraph"/>
        <w:spacing w:before="0" w:beforeAutospacing="0" w:after="0" w:afterAutospacing="0"/>
        <w:ind w:left="426"/>
        <w:jc w:val="both"/>
        <w:textAlignment w:val="baseline"/>
        <w:rPr>
          <w:iCs/>
          <w:sz w:val="22"/>
          <w:szCs w:val="22"/>
          <w:lang w:val="en-IE"/>
        </w:rPr>
      </w:pPr>
      <w:r w:rsidRPr="0025703F">
        <w:rPr>
          <w:iCs/>
          <w:sz w:val="22"/>
          <w:szCs w:val="22"/>
          <w:lang w:val="en-IE"/>
        </w:rPr>
        <w:t>For this contract award procedure, participation is open to all natural persons who are nationals of and legal persons (participating either individually or in a grouping – consortium – of candidates/tenderers) which are effectively established in a  Member State of the European Union or in an eligible country or territory as defined under Article 1</w:t>
      </w:r>
      <w:r w:rsidR="00445514" w:rsidRPr="0025703F">
        <w:rPr>
          <w:iCs/>
          <w:sz w:val="22"/>
          <w:szCs w:val="22"/>
          <w:lang w:val="en-IE"/>
        </w:rPr>
        <w:t>1</w:t>
      </w:r>
      <w:r w:rsidRPr="0025703F">
        <w:rPr>
          <w:iCs/>
          <w:sz w:val="22"/>
          <w:szCs w:val="22"/>
          <w:lang w:val="en-IE"/>
        </w:rPr>
        <w:t xml:space="preserve"> of Regulation (EU) No </w:t>
      </w:r>
      <w:r w:rsidR="00445514" w:rsidRPr="0025703F">
        <w:rPr>
          <w:iCs/>
          <w:sz w:val="22"/>
          <w:szCs w:val="22"/>
          <w:lang w:val="en-IE"/>
        </w:rPr>
        <w:t>1529</w:t>
      </w:r>
      <w:r w:rsidRPr="0025703F">
        <w:rPr>
          <w:iCs/>
          <w:sz w:val="22"/>
          <w:szCs w:val="22"/>
          <w:lang w:val="en-IE"/>
        </w:rPr>
        <w:t xml:space="preserve"> establishing the Instrument for Pre-accession Assistance (IPA III). </w:t>
      </w:r>
      <w:r w:rsidR="00482E0D" w:rsidRPr="0025703F">
        <w:rPr>
          <w:iCs/>
          <w:sz w:val="22"/>
          <w:szCs w:val="22"/>
          <w:lang w:val="en-IE"/>
        </w:rPr>
        <w:t>]</w:t>
      </w:r>
    </w:p>
    <w:p w:rsidR="00B9793F" w:rsidRPr="0025703F" w:rsidRDefault="00B9793F" w:rsidP="006E1BD0">
      <w:pPr>
        <w:pStyle w:val="paragraph"/>
        <w:spacing w:before="0" w:beforeAutospacing="0" w:after="0" w:afterAutospacing="0"/>
        <w:jc w:val="both"/>
        <w:textAlignment w:val="baseline"/>
        <w:rPr>
          <w:rFonts w:ascii="Segoe UI" w:hAnsi="Segoe UI" w:cs="Segoe UI"/>
          <w:sz w:val="22"/>
          <w:szCs w:val="22"/>
          <w:lang w:val="en-US"/>
        </w:rPr>
      </w:pPr>
    </w:p>
    <w:p w:rsidR="006F5FD0" w:rsidRPr="0025703F" w:rsidRDefault="006F5FD0" w:rsidP="00584BF4">
      <w:pPr>
        <w:ind w:left="709" w:hanging="349"/>
        <w:outlineLvl w:val="0"/>
        <w:rPr>
          <w:sz w:val="22"/>
          <w:szCs w:val="22"/>
          <w:lang w:val="en-GB"/>
        </w:rPr>
      </w:pPr>
      <w:bookmarkStart w:id="3" w:name="_DV_M201"/>
      <w:bookmarkStart w:id="4" w:name="_DV_M224"/>
      <w:bookmarkStart w:id="5" w:name="_DV_M225"/>
      <w:bookmarkStart w:id="6" w:name="_DV_M226"/>
      <w:bookmarkStart w:id="7" w:name="_DV_M227"/>
      <w:bookmarkStart w:id="8" w:name="_DV_M229"/>
      <w:bookmarkStart w:id="9" w:name="_DV_M231"/>
      <w:bookmarkStart w:id="10" w:name="_DV_M232"/>
      <w:bookmarkStart w:id="11" w:name="_DV_M233"/>
      <w:bookmarkStart w:id="12" w:name="_DV_M234"/>
      <w:bookmarkStart w:id="13" w:name="_DV_M235"/>
      <w:bookmarkStart w:id="14" w:name="_DV_M236"/>
      <w:bookmarkStart w:id="15" w:name="_DV_M237"/>
      <w:bookmarkStart w:id="16" w:name="_DV_M238"/>
      <w:bookmarkEnd w:id="3"/>
      <w:bookmarkEnd w:id="4"/>
      <w:bookmarkEnd w:id="5"/>
      <w:bookmarkEnd w:id="6"/>
      <w:bookmarkEnd w:id="7"/>
      <w:bookmarkEnd w:id="8"/>
      <w:bookmarkEnd w:id="9"/>
      <w:bookmarkEnd w:id="10"/>
      <w:bookmarkEnd w:id="11"/>
      <w:bookmarkEnd w:id="12"/>
      <w:bookmarkEnd w:id="13"/>
      <w:bookmarkEnd w:id="14"/>
      <w:bookmarkEnd w:id="15"/>
      <w:bookmarkEnd w:id="16"/>
      <w:r w:rsidRPr="0025703F">
        <w:rPr>
          <w:rStyle w:val="Strong"/>
          <w:sz w:val="22"/>
          <w:szCs w:val="22"/>
          <w:lang w:val="en-GB"/>
        </w:rPr>
        <w:t>1</w:t>
      </w:r>
      <w:r w:rsidR="00632BDC" w:rsidRPr="0025703F">
        <w:rPr>
          <w:rStyle w:val="Strong"/>
          <w:sz w:val="22"/>
          <w:szCs w:val="22"/>
          <w:lang w:val="en-GB"/>
        </w:rPr>
        <w:t>1</w:t>
      </w:r>
      <w:r w:rsidRPr="0025703F">
        <w:rPr>
          <w:rStyle w:val="Strong"/>
          <w:sz w:val="22"/>
          <w:szCs w:val="22"/>
          <w:lang w:val="en-GB"/>
        </w:rPr>
        <w:t xml:space="preserve">. </w:t>
      </w:r>
      <w:r w:rsidR="00584BF4" w:rsidRPr="0025703F">
        <w:rPr>
          <w:rStyle w:val="Strong"/>
          <w:sz w:val="22"/>
          <w:szCs w:val="22"/>
          <w:lang w:val="en-GB"/>
        </w:rPr>
        <w:tab/>
      </w:r>
      <w:r w:rsidRPr="0025703F">
        <w:rPr>
          <w:rStyle w:val="Strong"/>
          <w:sz w:val="22"/>
          <w:szCs w:val="22"/>
          <w:lang w:val="en-GB"/>
        </w:rPr>
        <w:t xml:space="preserve">Number of </w:t>
      </w:r>
      <w:r w:rsidR="00632BDC" w:rsidRPr="0025703F">
        <w:rPr>
          <w:rStyle w:val="Strong"/>
          <w:sz w:val="22"/>
          <w:szCs w:val="22"/>
          <w:lang w:val="en-GB"/>
        </w:rPr>
        <w:t>tenders</w:t>
      </w:r>
    </w:p>
    <w:p w:rsidR="006F5FD0" w:rsidRPr="0025703F" w:rsidRDefault="006F5FD0">
      <w:pPr>
        <w:pStyle w:val="Blockquote"/>
        <w:jc w:val="both"/>
        <w:rPr>
          <w:sz w:val="22"/>
          <w:szCs w:val="22"/>
          <w:lang w:val="en-GB"/>
        </w:rPr>
      </w:pPr>
      <w:r w:rsidRPr="0025703F">
        <w:rPr>
          <w:sz w:val="22"/>
          <w:szCs w:val="22"/>
          <w:lang w:val="en-GB"/>
        </w:rPr>
        <w:t xml:space="preserve">No more than one </w:t>
      </w:r>
      <w:r w:rsidR="00632BDC" w:rsidRPr="0025703F">
        <w:rPr>
          <w:sz w:val="22"/>
          <w:szCs w:val="22"/>
          <w:lang w:val="en-GB"/>
        </w:rPr>
        <w:t>tender</w:t>
      </w:r>
      <w:r w:rsidRPr="0025703F">
        <w:rPr>
          <w:sz w:val="22"/>
          <w:szCs w:val="22"/>
          <w:lang w:val="en-GB"/>
        </w:rPr>
        <w:t xml:space="preserve"> can be submitte</w:t>
      </w:r>
      <w:r w:rsidR="00087A72" w:rsidRPr="0025703F">
        <w:rPr>
          <w:sz w:val="22"/>
          <w:szCs w:val="22"/>
          <w:lang w:val="en-GB"/>
        </w:rPr>
        <w:t xml:space="preserve">d by a natural or legal person </w:t>
      </w:r>
      <w:r w:rsidRPr="0025703F">
        <w:rPr>
          <w:sz w:val="22"/>
          <w:szCs w:val="22"/>
          <w:lang w:val="en-GB"/>
        </w:rPr>
        <w:t xml:space="preserve">whatever the form of participation (as an individual legal entity or as leader or </w:t>
      </w:r>
      <w:r w:rsidR="003232ED" w:rsidRPr="0025703F">
        <w:rPr>
          <w:sz w:val="22"/>
          <w:szCs w:val="22"/>
          <w:lang w:val="en-GB"/>
        </w:rPr>
        <w:t xml:space="preserve">member </w:t>
      </w:r>
      <w:r w:rsidRPr="0025703F">
        <w:rPr>
          <w:sz w:val="22"/>
          <w:szCs w:val="22"/>
          <w:lang w:val="en-GB"/>
        </w:rPr>
        <w:t xml:space="preserve">of a consortium submitting a </w:t>
      </w:r>
      <w:r w:rsidR="00632BDC" w:rsidRPr="0025703F">
        <w:rPr>
          <w:sz w:val="22"/>
          <w:szCs w:val="22"/>
          <w:lang w:val="en-GB"/>
        </w:rPr>
        <w:t>tender</w:t>
      </w:r>
      <w:r w:rsidRPr="0025703F">
        <w:rPr>
          <w:sz w:val="22"/>
          <w:szCs w:val="22"/>
          <w:lang w:val="en-GB"/>
        </w:rPr>
        <w:t xml:space="preserve">).  In the event that a natural or legal person submits more than one </w:t>
      </w:r>
      <w:r w:rsidR="00632BDC" w:rsidRPr="0025703F">
        <w:rPr>
          <w:sz w:val="22"/>
          <w:szCs w:val="22"/>
          <w:lang w:val="en-GB"/>
        </w:rPr>
        <w:t>tender</w:t>
      </w:r>
      <w:r w:rsidRPr="0025703F">
        <w:rPr>
          <w:sz w:val="22"/>
          <w:szCs w:val="22"/>
          <w:lang w:val="en-GB"/>
        </w:rPr>
        <w:t xml:space="preserve">, all </w:t>
      </w:r>
      <w:r w:rsidR="00632BDC" w:rsidRPr="0025703F">
        <w:rPr>
          <w:sz w:val="22"/>
          <w:szCs w:val="22"/>
          <w:lang w:val="en-GB"/>
        </w:rPr>
        <w:t>tenders</w:t>
      </w:r>
      <w:r w:rsidRPr="0025703F">
        <w:rPr>
          <w:sz w:val="22"/>
          <w:szCs w:val="22"/>
          <w:lang w:val="en-GB"/>
        </w:rPr>
        <w:t xml:space="preserve"> in which that person has participated </w:t>
      </w:r>
      <w:r w:rsidR="00CB759D" w:rsidRPr="0025703F">
        <w:rPr>
          <w:sz w:val="22"/>
          <w:szCs w:val="22"/>
          <w:lang w:val="en-GB"/>
        </w:rPr>
        <w:t>will</w:t>
      </w:r>
      <w:r w:rsidRPr="0025703F">
        <w:rPr>
          <w:sz w:val="22"/>
          <w:szCs w:val="22"/>
          <w:lang w:val="en-GB"/>
        </w:rPr>
        <w:t xml:space="preserve"> be excluded.</w:t>
      </w:r>
    </w:p>
    <w:p w:rsidR="004E1482" w:rsidRPr="0025703F" w:rsidRDefault="00364564" w:rsidP="007727F3">
      <w:pPr>
        <w:pStyle w:val="Blockquote"/>
        <w:jc w:val="both"/>
        <w:rPr>
          <w:sz w:val="22"/>
          <w:szCs w:val="22"/>
          <w:lang w:val="en-GB"/>
        </w:rPr>
      </w:pPr>
      <w:r w:rsidRPr="0025703F">
        <w:rPr>
          <w:sz w:val="22"/>
          <w:szCs w:val="22"/>
          <w:lang w:val="en-GB"/>
        </w:rPr>
        <w:t>N</w:t>
      </w:r>
      <w:r w:rsidR="00E1782A" w:rsidRPr="0025703F">
        <w:rPr>
          <w:sz w:val="22"/>
          <w:szCs w:val="22"/>
          <w:lang w:val="en-GB"/>
        </w:rPr>
        <w:t>o restrictions may be made in the number of lots a tenderer can be awarded.</w:t>
      </w:r>
    </w:p>
    <w:p w:rsidR="00E1782A" w:rsidRPr="00B33EE6" w:rsidRDefault="004E1482" w:rsidP="007727F3">
      <w:pPr>
        <w:pStyle w:val="Blockquote"/>
        <w:jc w:val="both"/>
        <w:rPr>
          <w:i/>
          <w:sz w:val="22"/>
          <w:szCs w:val="22"/>
          <w:lang w:val="en-GB"/>
        </w:rPr>
      </w:pPr>
      <w:r w:rsidRPr="0025703F">
        <w:rPr>
          <w:sz w:val="22"/>
          <w:szCs w:val="22"/>
          <w:lang w:val="en-GB"/>
        </w:rPr>
        <w:t xml:space="preserve">The </w:t>
      </w:r>
      <w:r w:rsidR="00632BDC" w:rsidRPr="0025703F">
        <w:rPr>
          <w:sz w:val="22"/>
          <w:szCs w:val="22"/>
          <w:lang w:val="en-GB"/>
        </w:rPr>
        <w:t>tenderer</w:t>
      </w:r>
      <w:r w:rsidRPr="0025703F">
        <w:rPr>
          <w:sz w:val="22"/>
          <w:szCs w:val="22"/>
          <w:lang w:val="en-GB"/>
        </w:rPr>
        <w:t xml:space="preserve"> may submit a </w:t>
      </w:r>
      <w:r w:rsidR="00632BDC" w:rsidRPr="0025703F">
        <w:rPr>
          <w:sz w:val="22"/>
          <w:szCs w:val="22"/>
          <w:lang w:val="en-GB"/>
        </w:rPr>
        <w:t>tender</w:t>
      </w:r>
      <w:r w:rsidRPr="0025703F">
        <w:rPr>
          <w:sz w:val="22"/>
          <w:szCs w:val="22"/>
          <w:lang w:val="en-GB"/>
        </w:rPr>
        <w:t xml:space="preserve"> for one lot only, several lots or all of the lots, but only one </w:t>
      </w:r>
      <w:r w:rsidR="00632BDC" w:rsidRPr="0025703F">
        <w:rPr>
          <w:sz w:val="22"/>
          <w:szCs w:val="22"/>
          <w:lang w:val="en-GB"/>
        </w:rPr>
        <w:t>tender</w:t>
      </w:r>
      <w:r w:rsidRPr="0025703F">
        <w:rPr>
          <w:sz w:val="22"/>
          <w:szCs w:val="22"/>
          <w:lang w:val="en-GB"/>
        </w:rPr>
        <w:t xml:space="preserve"> per lot. Contracts will be awarded lot by lot and each lot will form a separate contract.</w:t>
      </w:r>
    </w:p>
    <w:p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632BDC" w:rsidRPr="00B33EE6">
        <w:rPr>
          <w:rStyle w:val="Strong"/>
          <w:sz w:val="22"/>
          <w:szCs w:val="22"/>
          <w:lang w:val="en-GB"/>
        </w:rPr>
        <w:t>2</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Grounds for exclusion</w:t>
      </w:r>
    </w:p>
    <w:p w:rsidR="006F5FD0" w:rsidRDefault="006F5FD0">
      <w:pPr>
        <w:pStyle w:val="Blockquote"/>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w:t>
      </w:r>
      <w:r w:rsidR="00750FF8" w:rsidRPr="00B33EE6">
        <w:rPr>
          <w:sz w:val="22"/>
          <w:szCs w:val="22"/>
          <w:lang w:val="en-GB"/>
        </w:rPr>
        <w:t xml:space="preserve"> </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to the effect that they are not in any of</w:t>
      </w:r>
      <w:r w:rsidRPr="00B33EE6">
        <w:rPr>
          <w:sz w:val="22"/>
          <w:szCs w:val="22"/>
          <w:lang w:val="en-GB"/>
        </w:rPr>
        <w:t xml:space="preserve"> </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00750FF8" w:rsidRPr="00B33EE6">
        <w:rPr>
          <w:sz w:val="22"/>
          <w:szCs w:val="22"/>
          <w:lang w:val="en-GB"/>
        </w:rPr>
        <w:t xml:space="preserve"> </w:t>
      </w:r>
      <w:r w:rsidRPr="00B33EE6">
        <w:rPr>
          <w:sz w:val="22"/>
          <w:szCs w:val="22"/>
          <w:lang w:val="en-GB"/>
        </w:rPr>
        <w:t>in Section 2.</w:t>
      </w:r>
      <w:r w:rsidR="00513F0F">
        <w:rPr>
          <w:sz w:val="22"/>
          <w:szCs w:val="22"/>
          <w:lang w:val="en-GB"/>
        </w:rPr>
        <w:t>6</w:t>
      </w:r>
      <w:r w:rsidRPr="00B33EE6">
        <w:rPr>
          <w:sz w:val="22"/>
          <w:szCs w:val="22"/>
          <w:lang w:val="en-GB"/>
        </w:rPr>
        <w:t>.</w:t>
      </w:r>
      <w:r w:rsidR="00513F0F">
        <w:rPr>
          <w:sz w:val="22"/>
          <w:szCs w:val="22"/>
          <w:lang w:val="en-GB"/>
        </w:rPr>
        <w:t>10</w:t>
      </w:r>
      <w:r w:rsidR="001C21A2" w:rsidRPr="00B33EE6">
        <w:rPr>
          <w:sz w:val="22"/>
          <w:szCs w:val="22"/>
          <w:lang w:val="en-GB"/>
        </w:rPr>
        <w:t>.</w:t>
      </w:r>
      <w:r w:rsidR="00513F0F">
        <w:rPr>
          <w:sz w:val="22"/>
          <w:szCs w:val="22"/>
          <w:lang w:val="en-GB"/>
        </w:rPr>
        <w:t>1.</w:t>
      </w:r>
      <w:r w:rsidRPr="00B33EE6">
        <w:rPr>
          <w:sz w:val="22"/>
          <w:szCs w:val="22"/>
          <w:lang w:val="en-GB"/>
        </w:rPr>
        <w:t xml:space="preserve"> of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0C1101" w:rsidRPr="00B33EE6">
        <w:rPr>
          <w:sz w:val="22"/>
          <w:szCs w:val="22"/>
          <w:lang w:val="en-GB"/>
        </w:rPr>
        <w:t>.</w:t>
      </w:r>
      <w:r w:rsidRPr="00B33EE6">
        <w:rPr>
          <w:sz w:val="22"/>
          <w:szCs w:val="22"/>
          <w:lang w:val="en-GB"/>
        </w:rPr>
        <w:t xml:space="preserve"> </w:t>
      </w:r>
    </w:p>
    <w:p w:rsidR="0039147E" w:rsidRPr="00B33EE6" w:rsidRDefault="00C03AF5">
      <w:pPr>
        <w:pStyle w:val="Blockquote"/>
        <w:jc w:val="both"/>
        <w:rPr>
          <w:sz w:val="22"/>
          <w:szCs w:val="22"/>
          <w:lang w:val="en-GB"/>
        </w:rPr>
      </w:pPr>
      <w:r>
        <w:rPr>
          <w:sz w:val="22"/>
          <w:szCs w:val="22"/>
          <w:lang w:val="en-GB"/>
        </w:rPr>
        <w:t>Tenderer</w:t>
      </w:r>
      <w:r w:rsidR="0039147E">
        <w:rPr>
          <w:sz w:val="22"/>
          <w:szCs w:val="22"/>
          <w:lang w:val="en-GB"/>
        </w:rPr>
        <w:t xml:space="preserve"> included in the lists of EU restrictive measures (see Section 2.</w:t>
      </w:r>
      <w:r w:rsidR="00513F0F">
        <w:rPr>
          <w:sz w:val="22"/>
          <w:szCs w:val="22"/>
          <w:lang w:val="en-GB"/>
        </w:rPr>
        <w:t>4</w:t>
      </w:r>
      <w:r w:rsidR="0039147E">
        <w:rPr>
          <w:sz w:val="22"/>
          <w:szCs w:val="22"/>
          <w:lang w:val="en-GB"/>
        </w:rPr>
        <w:t xml:space="preserve">. of the PRAG) at the moment of the award decision cannot be awarded the contract. </w:t>
      </w:r>
    </w:p>
    <w:p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rsidR="00D12743" w:rsidRPr="00B33EE6" w:rsidRDefault="00D12743" w:rsidP="00D12743">
      <w:pPr>
        <w:ind w:left="709" w:hanging="349"/>
        <w:outlineLvl w:val="0"/>
        <w:rPr>
          <w:rStyle w:val="Emphasis"/>
          <w:i w:val="0"/>
          <w:sz w:val="22"/>
          <w:szCs w:val="22"/>
          <w:lang w:val="en-GB"/>
        </w:rPr>
      </w:pPr>
      <w:r w:rsidRPr="00B33EE6">
        <w:rPr>
          <w:rStyle w:val="Emphasis"/>
          <w:i w:val="0"/>
          <w:sz w:val="22"/>
          <w:szCs w:val="22"/>
          <w:lang w:val="en-GB"/>
        </w:rPr>
        <w:t>Subcontracting is</w:t>
      </w:r>
      <w:r>
        <w:rPr>
          <w:rStyle w:val="Emphasis"/>
          <w:i w:val="0"/>
          <w:sz w:val="22"/>
          <w:szCs w:val="22"/>
          <w:lang w:val="en-GB"/>
        </w:rPr>
        <w:t xml:space="preserve"> not</w:t>
      </w:r>
      <w:r w:rsidRPr="00B33EE6">
        <w:rPr>
          <w:rStyle w:val="Emphasis"/>
          <w:i w:val="0"/>
          <w:sz w:val="22"/>
          <w:szCs w:val="22"/>
          <w:lang w:val="en-GB"/>
        </w:rPr>
        <w:t xml:space="preserve"> allowed.</w:t>
      </w:r>
    </w:p>
    <w:p w:rsidR="006F5FD0" w:rsidRPr="00B33EE6" w:rsidRDefault="002823B5">
      <w:pPr>
        <w:keepNext/>
        <w:jc w:val="center"/>
        <w:rPr>
          <w:sz w:val="28"/>
          <w:szCs w:val="28"/>
          <w:lang w:val="en-GB"/>
        </w:rPr>
      </w:pPr>
      <w:r>
        <w:rPr>
          <w:noProof/>
          <w:snapToGrid/>
          <w:sz w:val="22"/>
          <w:szCs w:val="22"/>
        </w:rPr>
        <mc:AlternateContent>
          <mc:Choice Requires="wps">
            <w:drawing>
              <wp:anchor distT="0" distB="0" distL="114300" distR="114300" simplePos="0" relativeHeight="251657728" behindDoc="0" locked="0" layoutInCell="0" allowOverlap="1" wp14:anchorId="11F7E59B">
                <wp:simplePos x="0" y="0"/>
                <wp:positionH relativeFrom="column">
                  <wp:posOffset>19050</wp:posOffset>
                </wp:positionH>
                <wp:positionV relativeFrom="paragraph">
                  <wp:posOffset>26035</wp:posOffset>
                </wp:positionV>
                <wp:extent cx="5943600" cy="635"/>
                <wp:effectExtent l="0" t="25400" r="0" b="120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38BB7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Rx5QEAALwDAAAOAAAAZHJzL2Uyb0RvYy54bWysU8FuGyEQvVfqPyDu9dpO7KYrr3OIm17S&#10;1pJb9YyB9aKyDBqw1/77zmDHTZtbVZAQwwyPN2+Gxf2x9+JgMTkIjZyMxlLYoMG4sGvk92+P7+6k&#10;SFkFozwE28iTTfJ++fbNYoi1nUIH3lgUBBJSPcRGdjnHuqqS7myv0giiDeRsAXuVycRdZVANhN77&#10;ajoez6sB0EQEbVOi09XZKZcFv22tzl/bNtksfCOJWy4rlnXLa7VcqHqHKnZOX2iof2DRKxfo0SvU&#10;SmUl9uheQfVOIyRo80hDX0HbOm1LDpTNZPxXNptORVtyIXFSvMqU/h+s/nJ4CGtk6voYNvEJ9M9E&#10;olRDTPXVyUaKaxTb4TMYKqPaZyj5Hlvs+TJlIo5F1tNVVnvMQtPh7MPtzXxM6mvyzW9mLHql6uer&#10;EVP+ZKEXvGmkd4FzVrU6PKV8Dn0O4eMAj877UjcfxNDIKY1ZuZHAO8Nejku42z54FAdFpV/d8rw8&#10;/EcYwj6YgtZZZT5e9lk5f94TUR8Yz5ZuIkpswD5b3HRmEMYx6cn0PSdoHLXWZE6NSUMK5Xf0KXRG&#10;KRDyD5e7UlEW6BXDuzHPC8MrfBHqxculLFwJbvBUb8Gc1sgasUUtUuIv7cw9+NIuUb8/3fIXAAAA&#10;//8DAFBLAwQUAAYACAAAACEAoY23td8AAAAKAQAADwAAAGRycy9kb3ducmV2LnhtbEyPwW7CMBBE&#10;75X4B2sr9VbsQFVBiIMQ0B56qAT00KOJt0lEvI5iJ4S/7/ZULis9jWZ2JluPrhEDdqH2pCGZKhBI&#10;hbc1lRq+Tm/PCxAhGrKm8YQabhhgnU8eMpNaf6UDDsdYCg6hkBoNVYxtKmUoKnQmTH2LxNqP75yJ&#10;jF0pbWeuHO4aOVPqVTpTE3+oTIvbCovLsXcays+b3G+/F3vlhr4ePjaqSN4vWj89jrsVn80KRMQx&#10;/jvgbwP3h5yLnX1PNohGw5znRA0vCQhWl/Ml85l5BjLP5P2E/BcAAP//AwBQSwECLQAUAAYACAAA&#10;ACEAtoM4kv4AAADhAQAAEwAAAAAAAAAAAAAAAAAAAAAAW0NvbnRlbnRfVHlwZXNdLnhtbFBLAQIt&#10;ABQABgAIAAAAIQA4/SH/1gAAAJQBAAALAAAAAAAAAAAAAAAAAC8BAABfcmVscy8ucmVsc1BLAQIt&#10;ABQABgAIAAAAIQB2hfRx5QEAALwDAAAOAAAAAAAAAAAAAAAAAC4CAABkcnMvZTJvRG9jLnhtbFBL&#10;AQItABQABgAIAAAAIQChjbe13wAAAAoBAAAPAAAAAAAAAAAAAAAAAD8EAABkcnMvZG93bnJldi54&#10;bWxQSwUGAAAAAAQABADzAAAASwUAAAAA&#10;" o:allowincell="f" strokecolor="#d4d4d4" strokeweight="1.75pt">
                <v:shadow on="t" offset="0,-1pt"/>
                <o:lock v:ext="edit" shapetype="f"/>
              </v:line>
            </w:pict>
          </mc:Fallback>
        </mc:AlternateContent>
      </w:r>
      <w:r w:rsidR="006F5FD0" w:rsidRPr="00B33EE6">
        <w:rPr>
          <w:rStyle w:val="Strong"/>
          <w:sz w:val="28"/>
          <w:szCs w:val="28"/>
          <w:lang w:val="en-GB"/>
        </w:rPr>
        <w:t>PROVISIONAL TIMETABLE</w:t>
      </w:r>
    </w:p>
    <w:p w:rsidR="006F5FD0" w:rsidRPr="00B33EE6" w:rsidRDefault="006F5FD0" w:rsidP="00571687">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4</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Provisional commencement date of the contract</w:t>
      </w:r>
    </w:p>
    <w:p w:rsidR="00D12743" w:rsidRPr="00515C71" w:rsidRDefault="00D12743" w:rsidP="00D12743">
      <w:pPr>
        <w:pStyle w:val="Blockquote"/>
        <w:jc w:val="both"/>
        <w:rPr>
          <w:i/>
          <w:sz w:val="22"/>
          <w:szCs w:val="22"/>
          <w:lang w:val="en-GB"/>
        </w:rPr>
      </w:pPr>
      <w:r>
        <w:rPr>
          <w:rStyle w:val="Emphasis"/>
          <w:i w:val="0"/>
          <w:sz w:val="22"/>
          <w:szCs w:val="22"/>
          <w:lang w:val="en-GB"/>
        </w:rPr>
        <w:t>December</w:t>
      </w:r>
      <w:r w:rsidRPr="00515C71">
        <w:rPr>
          <w:rStyle w:val="Emphasis"/>
          <w:i w:val="0"/>
          <w:sz w:val="22"/>
          <w:szCs w:val="22"/>
          <w:lang w:val="en-GB"/>
        </w:rPr>
        <w:t xml:space="preserve"> 202</w:t>
      </w:r>
      <w:r>
        <w:rPr>
          <w:rStyle w:val="Emphasis"/>
          <w:i w:val="0"/>
          <w:sz w:val="22"/>
          <w:szCs w:val="22"/>
          <w:lang w:val="en-GB"/>
        </w:rPr>
        <w:t>3</w:t>
      </w:r>
    </w:p>
    <w:p w:rsidR="006F5FD0" w:rsidRPr="00B33EE6" w:rsidRDefault="005639EC" w:rsidP="00571687">
      <w:pPr>
        <w:ind w:left="709" w:hanging="349"/>
        <w:outlineLvl w:val="0"/>
        <w:rPr>
          <w:sz w:val="22"/>
          <w:szCs w:val="22"/>
          <w:lang w:val="en-GB"/>
        </w:rPr>
      </w:pPr>
      <w:r w:rsidRPr="00B33EE6">
        <w:rPr>
          <w:rStyle w:val="Strong"/>
          <w:sz w:val="22"/>
          <w:szCs w:val="22"/>
          <w:lang w:val="en-GB"/>
        </w:rPr>
        <w:t>15</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Implementation</w:t>
      </w:r>
      <w:r w:rsidR="006F5FD0" w:rsidRPr="00B33EE6">
        <w:rPr>
          <w:rStyle w:val="Strong"/>
          <w:sz w:val="22"/>
          <w:szCs w:val="22"/>
          <w:lang w:val="en-GB"/>
        </w:rPr>
        <w:t xml:space="preserve"> period of </w:t>
      </w:r>
      <w:r w:rsidRPr="00B33EE6">
        <w:rPr>
          <w:rStyle w:val="Strong"/>
          <w:sz w:val="22"/>
          <w:szCs w:val="22"/>
          <w:lang w:val="en-GB"/>
        </w:rPr>
        <w:t>the</w:t>
      </w:r>
      <w:r w:rsidR="00476D80" w:rsidRPr="00B33EE6">
        <w:rPr>
          <w:rStyle w:val="Strong"/>
          <w:sz w:val="22"/>
          <w:szCs w:val="22"/>
          <w:lang w:val="en-GB"/>
        </w:rPr>
        <w:t xml:space="preserve"> tasks </w:t>
      </w:r>
    </w:p>
    <w:p w:rsidR="00D12743" w:rsidRPr="00B33EE6" w:rsidRDefault="00DE612E" w:rsidP="00D12743">
      <w:pPr>
        <w:pStyle w:val="Blockquote"/>
        <w:jc w:val="both"/>
        <w:rPr>
          <w:i/>
          <w:sz w:val="22"/>
          <w:szCs w:val="22"/>
          <w:lang w:val="en-GB"/>
        </w:rPr>
      </w:pPr>
      <w:r w:rsidRPr="0025703F">
        <w:rPr>
          <w:rStyle w:val="Emphasis"/>
          <w:i w:val="0"/>
          <w:sz w:val="22"/>
          <w:szCs w:val="22"/>
          <w:lang w:val="en-GB"/>
        </w:rPr>
        <w:t xml:space="preserve">30 </w:t>
      </w:r>
      <w:r w:rsidR="00D12743" w:rsidRPr="0025703F">
        <w:rPr>
          <w:rStyle w:val="Emphasis"/>
          <w:i w:val="0"/>
          <w:sz w:val="22"/>
          <w:szCs w:val="22"/>
          <w:lang w:val="en-GB"/>
        </w:rPr>
        <w:t>months from the start date</w:t>
      </w:r>
    </w:p>
    <w:p w:rsidR="006F5FD0" w:rsidRPr="00B33EE6" w:rsidRDefault="002823B5">
      <w:pPr>
        <w:rPr>
          <w:sz w:val="22"/>
          <w:szCs w:val="22"/>
          <w:lang w:val="en-GB"/>
        </w:rPr>
      </w:pPr>
      <w:r>
        <w:rPr>
          <w:noProof/>
          <w:snapToGrid/>
          <w:sz w:val="22"/>
          <w:szCs w:val="22"/>
        </w:rPr>
        <mc:AlternateContent>
          <mc:Choice Requires="wps">
            <w:drawing>
              <wp:anchor distT="0" distB="0" distL="114300" distR="114300" simplePos="0" relativeHeight="251658752" behindDoc="0" locked="0" layoutInCell="0" allowOverlap="1" wp14:anchorId="6E3015B7">
                <wp:simplePos x="0" y="0"/>
                <wp:positionH relativeFrom="column">
                  <wp:posOffset>0</wp:posOffset>
                </wp:positionH>
                <wp:positionV relativeFrom="paragraph">
                  <wp:posOffset>152400</wp:posOffset>
                </wp:positionV>
                <wp:extent cx="5943600" cy="635"/>
                <wp:effectExtent l="0" t="25400" r="0"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85DADA"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Rx5QEAALwDAAAOAAAAZHJzL2Uyb0RvYy54bWysU8FuGyEQvVfqPyDu9dpO7KYrr3OIm17S&#10;1pJb9YyB9aKyDBqw1/77zmDHTZtbVZAQwwyPN2+Gxf2x9+JgMTkIjZyMxlLYoMG4sGvk92+P7+6k&#10;SFkFozwE28iTTfJ++fbNYoi1nUIH3lgUBBJSPcRGdjnHuqqS7myv0giiDeRsAXuVycRdZVANhN77&#10;ajoez6sB0EQEbVOi09XZKZcFv22tzl/bNtksfCOJWy4rlnXLa7VcqHqHKnZOX2iof2DRKxfo0SvU&#10;SmUl9uheQfVOIyRo80hDX0HbOm1LDpTNZPxXNptORVtyIXFSvMqU/h+s/nJ4CGtk6voYNvEJ9M9E&#10;olRDTPXVyUaKaxTb4TMYKqPaZyj5Hlvs+TJlIo5F1tNVVnvMQtPh7MPtzXxM6mvyzW9mLHql6uer&#10;EVP+ZKEXvGmkd4FzVrU6PKV8Dn0O4eMAj877UjcfxNDIKY1ZuZHAO8Nejku42z54FAdFpV/d8rw8&#10;/EcYwj6YgtZZZT5e9lk5f94TUR8Yz5ZuIkpswD5b3HRmEMYx6cn0PSdoHLXWZE6NSUMK5Xf0KXRG&#10;KRDyD5e7UlEW6BXDuzHPC8MrfBHqxculLFwJbvBUb8Gc1sgasUUtUuIv7cw9+NIuUb8/3fIXAAAA&#10;//8DAFBLAwQUAAYACAAAACEA/G71ot0AAAALAQAADwAAAGRycy9kb3ducmV2LnhtbExPO2/CMBDe&#10;K/U/WFepW7FDEaIhDkKUMnSoBHToaOJrEhGfo9gJ4d/3mMpyr0/3PbLV6BoxYBdqTxqSiQKBVHhb&#10;U6nh+/jxsgARoiFrGk+o4YoBVvnjQ2ZS6y+0x+EQS8EkFFKjoYqxTaUMRYXOhIlvkRj79Z0zkdeu&#10;lLYzFyZ3jZwqNZfO1MQKlWlxU2FxPvROQ/l1ldvNz2Kr3NDXw+daFcnurPXz0/i+5LJegog4xv8P&#10;uGVg/5CzsZPvyQbRaOA0UcN0xp3Rt9c5D6fbIQGZZ/I+Q/4HAAD//wMAUEsBAi0AFAAGAAgAAAAh&#10;ALaDOJL+AAAA4QEAABMAAAAAAAAAAAAAAAAAAAAAAFtDb250ZW50X1R5cGVzXS54bWxQSwECLQAU&#10;AAYACAAAACEAOP0h/9YAAACUAQAACwAAAAAAAAAAAAAAAAAvAQAAX3JlbHMvLnJlbHNQSwECLQAU&#10;AAYACAAAACEAdoX0ceUBAAC8AwAADgAAAAAAAAAAAAAAAAAuAgAAZHJzL2Uyb0RvYy54bWxQSwEC&#10;LQAUAAYACAAAACEA/G71ot0AAAALAQAADwAAAAAAAAAAAAAAAAA/BAAAZHJzL2Rvd25yZXYueG1s&#10;UEsFBgAAAAAEAAQA8wAAAEkFAAAAAA==&#10;" o:allowincell="f" strokecolor="#d4d4d4" strokeweight="1.75pt">
                <v:shadow on="t" offset="0,-1pt"/>
                <o:lock v:ext="edit" shapetype="f"/>
              </v:line>
            </w:pict>
          </mc:Fallback>
        </mc:AlternateContent>
      </w:r>
    </w:p>
    <w:p w:rsidR="006F5FD0" w:rsidRPr="00B33EE6" w:rsidRDefault="006F5FD0">
      <w:pPr>
        <w:jc w:val="center"/>
        <w:rPr>
          <w:sz w:val="28"/>
          <w:szCs w:val="28"/>
          <w:lang w:val="en-GB"/>
        </w:rPr>
      </w:pPr>
      <w:r w:rsidRPr="00B33EE6">
        <w:rPr>
          <w:rStyle w:val="Strong"/>
          <w:sz w:val="28"/>
          <w:szCs w:val="28"/>
          <w:lang w:val="en-GB"/>
        </w:rPr>
        <w:t>SELECTION AND AWARD CRITERIA</w:t>
      </w:r>
    </w:p>
    <w:p w:rsidR="006F5FD0" w:rsidRDefault="005639EC" w:rsidP="00584BF4">
      <w:pPr>
        <w:ind w:left="709" w:hanging="349"/>
        <w:outlineLvl w:val="0"/>
        <w:rPr>
          <w:rStyle w:val="Strong"/>
          <w:sz w:val="22"/>
          <w:szCs w:val="22"/>
          <w:lang w:val="en-GB"/>
        </w:rPr>
      </w:pPr>
      <w:r w:rsidRPr="00B33EE6">
        <w:rPr>
          <w:rStyle w:val="Strong"/>
          <w:sz w:val="22"/>
          <w:szCs w:val="22"/>
          <w:lang w:val="en-GB"/>
        </w:rPr>
        <w:t>16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rsidR="00215403" w:rsidRPr="00AE0634" w:rsidRDefault="00215403" w:rsidP="00215403">
      <w:pPr>
        <w:widowControl/>
        <w:spacing w:before="240" w:after="0"/>
        <w:ind w:left="426"/>
        <w:jc w:val="both"/>
        <w:rPr>
          <w:sz w:val="22"/>
          <w:szCs w:val="22"/>
          <w:lang w:val="en-GB"/>
        </w:rPr>
      </w:pPr>
      <w:r w:rsidRPr="00AE0634">
        <w:rPr>
          <w:sz w:val="22"/>
          <w:szCs w:val="22"/>
          <w:lang w:val="en-GB"/>
        </w:rPr>
        <w:t>Capacity-providing entities</w:t>
      </w:r>
    </w:p>
    <w:p w:rsidR="00215403" w:rsidRPr="00AE0634" w:rsidRDefault="00215403" w:rsidP="00215403">
      <w:pPr>
        <w:widowControl/>
        <w:spacing w:before="240" w:after="0"/>
        <w:ind w:left="426"/>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 it has 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43351">
        <w:rPr>
          <w:b/>
          <w:sz w:val="22"/>
          <w:szCs w:val="22"/>
          <w:lang w:val="en-GB"/>
        </w:rPr>
        <w:t>Furthermore, the data for this third entity for the relevant selection criterion should be included in a separate document</w:t>
      </w:r>
      <w:r w:rsidRPr="00AE0634">
        <w:rPr>
          <w:sz w:val="22"/>
          <w:szCs w:val="22"/>
          <w:lang w:val="en-GB"/>
        </w:rPr>
        <w:t>. Proof of the capacity will also have to be provided when requested by the contracting authority.</w:t>
      </w:r>
    </w:p>
    <w:p w:rsidR="00215403" w:rsidRPr="00AE0634" w:rsidRDefault="00215403" w:rsidP="00215403">
      <w:pPr>
        <w:widowControl/>
        <w:spacing w:before="240" w:after="0"/>
        <w:ind w:left="4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rsidR="00215403" w:rsidRDefault="00215403" w:rsidP="00215403">
      <w:pPr>
        <w:widowControl/>
        <w:spacing w:before="240" w:after="0"/>
        <w:ind w:left="426"/>
        <w:jc w:val="both"/>
        <w:rPr>
          <w:sz w:val="22"/>
          <w:szCs w:val="22"/>
          <w:highlight w:val="yellow"/>
          <w:lang w:val="en-GB"/>
        </w:rPr>
      </w:pPr>
      <w:r w:rsidRPr="00AE0634">
        <w:rPr>
          <w:sz w:val="22"/>
          <w:szCs w:val="22"/>
          <w:lang w:val="en-GB"/>
        </w:rPr>
        <w:t>With regard to economic and financial criteria, the entities upon whose capacity the economic operator relies, become jointly and severally liable for t</w:t>
      </w:r>
      <w:r>
        <w:rPr>
          <w:sz w:val="22"/>
          <w:szCs w:val="22"/>
          <w:lang w:val="en-GB"/>
        </w:rPr>
        <w:t>he performance of the contract.</w:t>
      </w:r>
    </w:p>
    <w:p w:rsidR="00215403" w:rsidRPr="00B33EE6" w:rsidRDefault="00215403" w:rsidP="00584BF4">
      <w:pPr>
        <w:ind w:left="709" w:hanging="349"/>
        <w:outlineLvl w:val="0"/>
        <w:rPr>
          <w:sz w:val="22"/>
          <w:szCs w:val="22"/>
          <w:lang w:val="en-GB"/>
        </w:rPr>
      </w:pPr>
    </w:p>
    <w:p w:rsidR="006F5FD0" w:rsidRDefault="006F5FD0">
      <w:pPr>
        <w:pStyle w:val="Blockquote"/>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B33EE6">
        <w:rPr>
          <w:sz w:val="22"/>
          <w:szCs w:val="22"/>
          <w:lang w:val="en-GB"/>
        </w:rPr>
        <w:t xml:space="preserve">. </w:t>
      </w:r>
      <w:r w:rsidRPr="00B33EE6">
        <w:rPr>
          <w:sz w:val="22"/>
          <w:szCs w:val="22"/>
          <w:lang w:val="en-GB"/>
        </w:rPr>
        <w:t xml:space="preserve">In the case of </w:t>
      </w:r>
      <w:r w:rsidR="005639EC" w:rsidRPr="00B33EE6">
        <w:rPr>
          <w:sz w:val="22"/>
          <w:szCs w:val="22"/>
          <w:lang w:val="en-GB"/>
        </w:rPr>
        <w:t>tenders</w:t>
      </w:r>
      <w:r w:rsidRPr="00B33EE6">
        <w:rPr>
          <w:sz w:val="22"/>
          <w:szCs w:val="22"/>
          <w:lang w:val="en-GB"/>
        </w:rPr>
        <w:t xml:space="preserve"> submitted by a consortium, these selection criteria will be applied to the consortium as a whole</w:t>
      </w:r>
      <w:r w:rsidR="006751D2" w:rsidRPr="00B33EE6">
        <w:rPr>
          <w:sz w:val="22"/>
          <w:szCs w:val="22"/>
          <w:lang w:val="en-GB"/>
        </w:rPr>
        <w:t xml:space="preserve"> if not specified otherwise. The selection criteria will not be applied to natural persons and single-member companies when they are sub-contractors.</w:t>
      </w:r>
    </w:p>
    <w:p w:rsidR="004916FF" w:rsidRDefault="004916FF">
      <w:pPr>
        <w:pStyle w:val="Blockquote"/>
        <w:jc w:val="both"/>
        <w:rPr>
          <w:sz w:val="22"/>
          <w:szCs w:val="22"/>
          <w:lang w:val="en-GB"/>
        </w:rPr>
      </w:pPr>
      <w:r w:rsidRPr="004916FF">
        <w:rPr>
          <w:sz w:val="22"/>
          <w:szCs w:val="22"/>
          <w:lang w:val="en-GB"/>
        </w:rPr>
        <w:t xml:space="preserve">The </w:t>
      </w:r>
      <w:r w:rsidR="00400098">
        <w:rPr>
          <w:sz w:val="22"/>
          <w:szCs w:val="22"/>
          <w:lang w:val="en-GB"/>
        </w:rPr>
        <w:t>tenderer</w:t>
      </w:r>
      <w:r w:rsidR="00FB41D6" w:rsidRPr="006E1BD0">
        <w:rPr>
          <w:sz w:val="22"/>
          <w:szCs w:val="22"/>
          <w:lang w:val="en-IE"/>
        </w:rPr>
        <w:t xml:space="preserve"> </w:t>
      </w:r>
      <w:r w:rsidRPr="004916FF">
        <w:rPr>
          <w:sz w:val="22"/>
          <w:szCs w:val="22"/>
          <w:lang w:val="en-GB"/>
        </w:rPr>
        <w:t>shall not use previous experience which caused breach of contract and termination by a contracting authority as a reference for selection criteria.</w:t>
      </w:r>
    </w:p>
    <w:p w:rsidR="004916FF" w:rsidRPr="004916FF" w:rsidRDefault="004916FF" w:rsidP="004916FF">
      <w:pPr>
        <w:ind w:firstLine="414"/>
        <w:rPr>
          <w:sz w:val="22"/>
          <w:szCs w:val="22"/>
        </w:rPr>
      </w:pPr>
      <w:r w:rsidRPr="00C4549C">
        <w:rPr>
          <w:sz w:val="22"/>
          <w:szCs w:val="22"/>
        </w:rPr>
        <w:t>The selection criteria for each tenderer are as follows:</w:t>
      </w:r>
    </w:p>
    <w:p w:rsidR="004916FF" w:rsidRPr="006E1BD0" w:rsidRDefault="004916FF">
      <w:pPr>
        <w:pStyle w:val="Blockquote"/>
        <w:jc w:val="both"/>
        <w:rPr>
          <w:sz w:val="22"/>
          <w:szCs w:val="22"/>
        </w:rPr>
      </w:pPr>
    </w:p>
    <w:p w:rsidR="006F5FD0" w:rsidRDefault="006F5FD0" w:rsidP="00CD6D0B">
      <w:pPr>
        <w:pStyle w:val="Blockquote"/>
        <w:numPr>
          <w:ilvl w:val="0"/>
          <w:numId w:val="45"/>
        </w:numPr>
        <w:ind w:right="357"/>
        <w:jc w:val="both"/>
        <w:rPr>
          <w:sz w:val="22"/>
          <w:szCs w:val="22"/>
          <w:lang w:val="en-GB"/>
        </w:rPr>
      </w:pPr>
      <w:r w:rsidRPr="00B33EE6">
        <w:rPr>
          <w:b/>
          <w:sz w:val="22"/>
          <w:szCs w:val="22"/>
          <w:u w:val="single"/>
          <w:lang w:val="en-GB"/>
        </w:rPr>
        <w:t xml:space="preserve">Economic and financial </w:t>
      </w:r>
      <w:r w:rsidR="001C64F1" w:rsidRPr="00B33EE6">
        <w:rPr>
          <w:b/>
          <w:sz w:val="22"/>
          <w:szCs w:val="22"/>
          <w:u w:val="single"/>
          <w:lang w:val="en-GB"/>
        </w:rPr>
        <w:t xml:space="preserve">capacity </w:t>
      </w:r>
      <w:r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663C6D" w:rsidRPr="00B33EE6">
        <w:rPr>
          <w:sz w:val="22"/>
          <w:szCs w:val="22"/>
          <w:lang w:val="en-GB"/>
        </w:rPr>
        <w:t xml:space="preserve"> </w:t>
      </w:r>
      <w:r w:rsidR="006751D2" w:rsidRPr="00B33EE6">
        <w:rPr>
          <w:sz w:val="22"/>
          <w:szCs w:val="22"/>
          <w:lang w:val="en-GB"/>
        </w:rPr>
        <w:t xml:space="preserve">The reference period which will be taken into account will be the last three </w:t>
      </w:r>
      <w:r w:rsidR="00D51C7E">
        <w:rPr>
          <w:sz w:val="22"/>
          <w:szCs w:val="22"/>
          <w:lang w:val="en-GB"/>
        </w:rPr>
        <w:t xml:space="preserve">financial </w:t>
      </w:r>
      <w:r w:rsidR="006751D2" w:rsidRPr="00B33EE6">
        <w:rPr>
          <w:sz w:val="22"/>
          <w:szCs w:val="22"/>
          <w:lang w:val="en-GB"/>
        </w:rPr>
        <w:t>years for which accounts have been closed.</w:t>
      </w:r>
    </w:p>
    <w:p w:rsidR="00CD6D0B" w:rsidRPr="00187406" w:rsidRDefault="00CD6D0B" w:rsidP="00CD6D0B">
      <w:pPr>
        <w:pStyle w:val="Blockquote"/>
        <w:ind w:left="357" w:right="357"/>
        <w:jc w:val="both"/>
        <w:rPr>
          <w:sz w:val="22"/>
          <w:lang w:val="en-GB"/>
        </w:rPr>
      </w:pPr>
      <w:r w:rsidRPr="0025703F">
        <w:rPr>
          <w:sz w:val="22"/>
          <w:lang w:val="en-GB"/>
        </w:rPr>
        <w:t>N/A</w:t>
      </w:r>
    </w:p>
    <w:p w:rsidR="00CD6D0B" w:rsidRPr="00B33EE6" w:rsidRDefault="00CD6D0B" w:rsidP="00CD6D0B">
      <w:pPr>
        <w:pStyle w:val="Blockquote"/>
        <w:ind w:right="357"/>
        <w:jc w:val="both"/>
        <w:rPr>
          <w:sz w:val="22"/>
          <w:szCs w:val="22"/>
          <w:lang w:val="en-GB"/>
        </w:rPr>
      </w:pPr>
    </w:p>
    <w:p w:rsidR="006F5FD0" w:rsidRPr="00B33EE6" w:rsidRDefault="00571687" w:rsidP="00571687">
      <w:pPr>
        <w:pStyle w:val="Blockquote"/>
        <w:ind w:left="641" w:right="357" w:hanging="284"/>
        <w:jc w:val="both"/>
        <w:rPr>
          <w:sz w:val="22"/>
          <w:szCs w:val="22"/>
          <w:lang w:val="en-GB"/>
        </w:rPr>
      </w:pPr>
      <w:r w:rsidRPr="00B33EE6">
        <w:rPr>
          <w:b/>
          <w:sz w:val="22"/>
          <w:szCs w:val="22"/>
          <w:u w:val="single"/>
          <w:lang w:val="en-GB"/>
        </w:rPr>
        <w:t>2)</w:t>
      </w:r>
      <w:r w:rsidRPr="00B33EE6">
        <w:rPr>
          <w:sz w:val="22"/>
          <w:szCs w:val="22"/>
          <w:u w:val="single"/>
          <w:lang w:val="en-GB"/>
        </w:rPr>
        <w:tab/>
      </w:r>
      <w:r w:rsidR="006F5FD0" w:rsidRPr="00B33EE6">
        <w:rPr>
          <w:b/>
          <w:sz w:val="22"/>
          <w:szCs w:val="22"/>
          <w:u w:val="single"/>
          <w:lang w:val="en-GB"/>
        </w:rPr>
        <w:t>Professional capacity of</w:t>
      </w:r>
      <w:r w:rsidR="002413EA" w:rsidRPr="00B33EE6">
        <w:rPr>
          <w:b/>
          <w:sz w:val="22"/>
          <w:szCs w:val="22"/>
          <w:u w:val="single"/>
          <w:lang w:val="en-GB"/>
        </w:rPr>
        <w:t xml:space="preserve"> the tenderer</w:t>
      </w:r>
      <w:r w:rsidR="006F5FD0" w:rsidRPr="00B33EE6">
        <w:rPr>
          <w:b/>
          <w:sz w:val="22"/>
          <w:szCs w:val="22"/>
          <w:u w:val="single"/>
          <w:lang w:val="en-GB"/>
        </w:rPr>
        <w:t xml:space="preserve"> </w:t>
      </w:r>
      <w:r w:rsidR="00A85E8A" w:rsidRPr="00B33EE6">
        <w:rPr>
          <w:b/>
          <w:sz w:val="22"/>
          <w:szCs w:val="22"/>
          <w:u w:val="single"/>
          <w:lang w:val="en-GB"/>
        </w:rPr>
        <w:t>(</w:t>
      </w:r>
      <w:r w:rsidR="006F5FD0" w:rsidRPr="00B33EE6">
        <w:rPr>
          <w:sz w:val="22"/>
          <w:szCs w:val="22"/>
          <w:lang w:val="en-GB"/>
        </w:rPr>
        <w:t xml:space="preserve">based on items </w:t>
      </w:r>
      <w:r w:rsidR="00087A72" w:rsidRPr="00B33EE6">
        <w:rPr>
          <w:sz w:val="22"/>
          <w:szCs w:val="22"/>
          <w:lang w:val="en-GB"/>
        </w:rPr>
        <w:t xml:space="preserve">4 of the </w:t>
      </w:r>
      <w:r w:rsidR="005639EC" w:rsidRPr="00B33EE6">
        <w:rPr>
          <w:sz w:val="22"/>
          <w:szCs w:val="22"/>
          <w:lang w:val="en-GB"/>
        </w:rPr>
        <w:t>tender</w:t>
      </w:r>
      <w:r w:rsidR="00087A72" w:rsidRPr="00B33EE6">
        <w:rPr>
          <w:sz w:val="22"/>
          <w:szCs w:val="22"/>
          <w:lang w:val="en-GB"/>
        </w:rPr>
        <w:t xml:space="preserve"> form)</w:t>
      </w:r>
      <w:r w:rsidR="00BE08EC" w:rsidRPr="00B33EE6">
        <w:rPr>
          <w:sz w:val="22"/>
          <w:szCs w:val="22"/>
          <w:lang w:val="en-GB"/>
        </w:rPr>
        <w:t>.</w:t>
      </w:r>
    </w:p>
    <w:p w:rsidR="00BE08EC" w:rsidRPr="00B33EE6" w:rsidRDefault="00BE08EC" w:rsidP="00B33EE6">
      <w:pPr>
        <w:pStyle w:val="Blockquote"/>
        <w:ind w:right="357" w:hanging="3"/>
        <w:jc w:val="both"/>
        <w:rPr>
          <w:sz w:val="22"/>
          <w:szCs w:val="22"/>
          <w:lang w:val="en-GB"/>
        </w:rPr>
      </w:pPr>
      <w:r w:rsidRPr="00B33EE6">
        <w:rPr>
          <w:sz w:val="22"/>
          <w:szCs w:val="22"/>
          <w:lang w:val="en-GB"/>
        </w:rPr>
        <w:t xml:space="preserve">The reference period which will be taken into account will be the last </w:t>
      </w:r>
      <w:r w:rsidRPr="00C867B9">
        <w:rPr>
          <w:sz w:val="22"/>
          <w:szCs w:val="22"/>
          <w:lang w:val="en-GB"/>
        </w:rPr>
        <w:t>three</w:t>
      </w:r>
      <w:r w:rsidR="00862885" w:rsidRPr="00C867B9">
        <w:rPr>
          <w:sz w:val="22"/>
          <w:szCs w:val="22"/>
          <w:lang w:val="en-GB"/>
        </w:rPr>
        <w:t xml:space="preserve"> years</w:t>
      </w:r>
      <w:r w:rsidR="00862885">
        <w:rPr>
          <w:sz w:val="22"/>
          <w:szCs w:val="22"/>
          <w:lang w:val="en-GB"/>
        </w:rPr>
        <w:t xml:space="preserve"> </w:t>
      </w:r>
      <w:r w:rsidR="00771F97">
        <w:rPr>
          <w:sz w:val="22"/>
          <w:szCs w:val="22"/>
          <w:lang w:val="en-GB"/>
        </w:rPr>
        <w:t>preceding the</w:t>
      </w:r>
      <w:r w:rsidRPr="00B33EE6">
        <w:rPr>
          <w:sz w:val="22"/>
          <w:szCs w:val="22"/>
          <w:lang w:val="en-GB"/>
        </w:rPr>
        <w:t xml:space="preserve"> submission deadline.</w:t>
      </w:r>
    </w:p>
    <w:p w:rsidR="0025703F" w:rsidRDefault="0025703F" w:rsidP="0025703F">
      <w:pPr>
        <w:pStyle w:val="Blockquote"/>
        <w:ind w:right="357" w:hanging="3"/>
        <w:jc w:val="both"/>
        <w:rPr>
          <w:sz w:val="22"/>
          <w:szCs w:val="22"/>
          <w:lang w:val="en-GB"/>
        </w:rPr>
      </w:pPr>
      <w:r>
        <w:rPr>
          <w:sz w:val="22"/>
          <w:szCs w:val="22"/>
          <w:lang w:val="en-GB"/>
        </w:rPr>
        <w:t>As per ToR</w:t>
      </w:r>
    </w:p>
    <w:p w:rsidR="0025703F" w:rsidRDefault="0025703F" w:rsidP="00B33EE6">
      <w:pPr>
        <w:pStyle w:val="Blockquote"/>
        <w:ind w:left="720" w:right="357" w:hanging="360"/>
        <w:jc w:val="both"/>
        <w:rPr>
          <w:sz w:val="22"/>
          <w:szCs w:val="22"/>
          <w:lang w:val="en-GB"/>
        </w:rPr>
      </w:pPr>
    </w:p>
    <w:p w:rsidR="00BE08EC" w:rsidRPr="00B33EE6" w:rsidRDefault="00571687" w:rsidP="00B33EE6">
      <w:pPr>
        <w:pStyle w:val="Blockquote"/>
        <w:ind w:left="720" w:right="357" w:hanging="360"/>
        <w:jc w:val="both"/>
        <w:rPr>
          <w:sz w:val="22"/>
          <w:szCs w:val="22"/>
          <w:lang w:val="en-GB"/>
        </w:rPr>
      </w:pPr>
      <w:r w:rsidRPr="00B33EE6">
        <w:rPr>
          <w:b/>
          <w:sz w:val="22"/>
          <w:szCs w:val="22"/>
          <w:u w:val="single"/>
          <w:lang w:val="en-GB"/>
        </w:rPr>
        <w:t>3)</w:t>
      </w:r>
      <w:r w:rsidRPr="00B33EE6">
        <w:rPr>
          <w:b/>
          <w:sz w:val="22"/>
          <w:szCs w:val="22"/>
          <w:u w:val="single"/>
          <w:lang w:val="en-GB"/>
        </w:rPr>
        <w:tab/>
      </w:r>
      <w:r w:rsidR="006F5FD0" w:rsidRPr="00B33EE6">
        <w:rPr>
          <w:b/>
          <w:sz w:val="22"/>
          <w:szCs w:val="22"/>
          <w:u w:val="single"/>
          <w:lang w:val="en-GB"/>
        </w:rPr>
        <w:t xml:space="preserve">Technical capacity of </w:t>
      </w:r>
      <w:r w:rsidR="00C03AF5">
        <w:rPr>
          <w:b/>
          <w:sz w:val="22"/>
          <w:szCs w:val="22"/>
          <w:u w:val="single"/>
          <w:lang w:val="en-GB"/>
        </w:rPr>
        <w:t>tenderer</w:t>
      </w:r>
      <w:r w:rsidR="006F5FD0" w:rsidRPr="00B33EE6">
        <w:rPr>
          <w:b/>
          <w:sz w:val="22"/>
          <w:szCs w:val="22"/>
          <w:u w:val="single"/>
          <w:lang w:val="en-GB"/>
        </w:rPr>
        <w:t xml:space="preserve"> </w:t>
      </w:r>
      <w:r w:rsidR="00087A72" w:rsidRPr="00B33EE6">
        <w:rPr>
          <w:sz w:val="22"/>
          <w:szCs w:val="22"/>
          <w:lang w:val="en-GB"/>
        </w:rPr>
        <w:t>(</w:t>
      </w:r>
      <w:r w:rsidR="006F5FD0" w:rsidRPr="00B33EE6">
        <w:rPr>
          <w:sz w:val="22"/>
          <w:szCs w:val="22"/>
          <w:lang w:val="en-GB"/>
        </w:rPr>
        <w:t xml:space="preserve">based on items 5 and 6 </w:t>
      </w:r>
      <w:r w:rsidR="006F5FD0" w:rsidRPr="00C4549C">
        <w:rPr>
          <w:sz w:val="22"/>
          <w:szCs w:val="22"/>
          <w:lang w:val="en-GB"/>
        </w:rPr>
        <w:t xml:space="preserve">of the </w:t>
      </w:r>
      <w:r w:rsidR="00994EA3" w:rsidRPr="00C4549C">
        <w:rPr>
          <w:sz w:val="22"/>
          <w:szCs w:val="22"/>
          <w:lang w:val="en-GB"/>
        </w:rPr>
        <w:t>tender</w:t>
      </w:r>
      <w:r w:rsidR="006F5FD0" w:rsidRPr="00C4549C">
        <w:rPr>
          <w:sz w:val="22"/>
          <w:szCs w:val="22"/>
          <w:lang w:val="en-GB"/>
        </w:rPr>
        <w:t xml:space="preserve"> form</w:t>
      </w:r>
      <w:r w:rsidR="00087A72" w:rsidRPr="00C4549C">
        <w:rPr>
          <w:sz w:val="22"/>
          <w:szCs w:val="22"/>
          <w:lang w:val="en-GB"/>
        </w:rPr>
        <w:t>)</w:t>
      </w:r>
      <w:r w:rsidR="00BE08EC" w:rsidRPr="00C4549C">
        <w:rPr>
          <w:sz w:val="22"/>
          <w:szCs w:val="22"/>
          <w:lang w:val="en-GB"/>
        </w:rPr>
        <w:t>. The reference period which will be taken into account will be the last three</w:t>
      </w:r>
      <w:r w:rsidR="00862885" w:rsidRPr="00C4549C">
        <w:rPr>
          <w:sz w:val="22"/>
          <w:szCs w:val="22"/>
          <w:lang w:val="en-GB"/>
        </w:rPr>
        <w:t xml:space="preserve"> years </w:t>
      </w:r>
      <w:r w:rsidR="00771F97" w:rsidRPr="00C4549C">
        <w:rPr>
          <w:sz w:val="22"/>
          <w:szCs w:val="22"/>
          <w:lang w:val="en-GB"/>
        </w:rPr>
        <w:t>preceding the</w:t>
      </w:r>
      <w:r w:rsidR="00BE08EC" w:rsidRPr="00C4549C">
        <w:rPr>
          <w:sz w:val="22"/>
          <w:szCs w:val="22"/>
          <w:lang w:val="en-GB"/>
        </w:rPr>
        <w:t xml:space="preserve"> submission deadline.</w:t>
      </w:r>
    </w:p>
    <w:p w:rsidR="0025703F" w:rsidRDefault="0025703F" w:rsidP="006E1BD0">
      <w:pPr>
        <w:pStyle w:val="Blockquote"/>
        <w:tabs>
          <w:tab w:val="left" w:pos="284"/>
        </w:tabs>
        <w:jc w:val="both"/>
        <w:rPr>
          <w:sz w:val="22"/>
          <w:szCs w:val="22"/>
          <w:lang w:val="en-GB"/>
        </w:rPr>
      </w:pPr>
      <w:r w:rsidRPr="00187406">
        <w:rPr>
          <w:sz w:val="22"/>
          <w:szCs w:val="22"/>
          <w:lang w:val="en-GB"/>
        </w:rPr>
        <w:t>The tenderer should have successfully carried out at least one similar project/assignment</w:t>
      </w:r>
    </w:p>
    <w:p w:rsidR="00B644B9" w:rsidRDefault="00B644B9" w:rsidP="006E1BD0">
      <w:pPr>
        <w:pStyle w:val="Blockquote"/>
        <w:tabs>
          <w:tab w:val="left" w:pos="284"/>
        </w:tabs>
        <w:jc w:val="both"/>
        <w:rPr>
          <w:sz w:val="22"/>
          <w:szCs w:val="22"/>
          <w:lang w:val="en-GB"/>
        </w:rPr>
      </w:pPr>
      <w:r w:rsidRPr="00B644B9">
        <w:rPr>
          <w:sz w:val="22"/>
          <w:szCs w:val="22"/>
          <w:lang w:val="en-GB"/>
        </w:rPr>
        <w:t>This means that the service contract the tenderer refers to could have been started at any time during the indicated period but it does not necessarily have to be completed during that period, nor implemented during the entire period. Tenderers are allowed to refer either to service contracts completed within the reference period (although started earlier) or to service contracts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tenderer has implemented the service contract in a consortium, the percentage that the tenderer has successfully completed must be clear from the documentary evidence, together with a description of the nature of the services provided if the selection criteria relating to the pertinence of the experience have been used.</w:t>
      </w:r>
    </w:p>
    <w:p w:rsidR="004F00C7" w:rsidRPr="00B33EE6" w:rsidRDefault="004F00C7" w:rsidP="007121FB">
      <w:pPr>
        <w:pStyle w:val="Blockquote"/>
        <w:jc w:val="both"/>
        <w:rPr>
          <w:sz w:val="22"/>
          <w:szCs w:val="22"/>
          <w:lang w:val="en-GB"/>
        </w:rPr>
      </w:pPr>
      <w:r w:rsidRPr="00B33EE6">
        <w:rPr>
          <w:sz w:val="22"/>
          <w:szCs w:val="22"/>
          <w:lang w:val="en-GB"/>
        </w:rPr>
        <w:t xml:space="preserve">Previous experience which would have </w:t>
      </w:r>
      <w:r w:rsidR="00C147B2" w:rsidRPr="00B33EE6">
        <w:rPr>
          <w:sz w:val="22"/>
          <w:szCs w:val="22"/>
          <w:lang w:val="en-GB"/>
        </w:rPr>
        <w:t>led</w:t>
      </w:r>
      <w:r w:rsidRPr="00B33EE6">
        <w:rPr>
          <w:sz w:val="22"/>
          <w:szCs w:val="22"/>
          <w:lang w:val="en-GB"/>
        </w:rPr>
        <w:t xml:space="preserve"> to breach of contract and termination by a </w:t>
      </w:r>
      <w:r w:rsidR="00D33DD9">
        <w:rPr>
          <w:sz w:val="22"/>
          <w:szCs w:val="22"/>
          <w:lang w:val="en-GB"/>
        </w:rPr>
        <w:t>c</w:t>
      </w:r>
      <w:r w:rsidRPr="00B33EE6">
        <w:rPr>
          <w:sz w:val="22"/>
          <w:szCs w:val="22"/>
          <w:lang w:val="en-GB"/>
        </w:rPr>
        <w:t xml:space="preserve">ontracting </w:t>
      </w:r>
      <w:r w:rsidR="00D33DD9">
        <w:rPr>
          <w:sz w:val="22"/>
          <w:szCs w:val="22"/>
          <w:lang w:val="en-GB"/>
        </w:rPr>
        <w:t>a</w:t>
      </w:r>
      <w:r w:rsidRPr="00B33EE6">
        <w:rPr>
          <w:sz w:val="22"/>
          <w:szCs w:val="22"/>
          <w:lang w:val="en-GB"/>
        </w:rPr>
        <w:t>uthority shall not be used as reference. This is also applicable concerning the previous experience of experts required under a fee-based service contract.</w:t>
      </w:r>
    </w:p>
    <w:p w:rsidR="007121FB" w:rsidRPr="00B33EE6" w:rsidRDefault="007121FB" w:rsidP="007121FB">
      <w:pPr>
        <w:pStyle w:val="Blockquote"/>
        <w:jc w:val="both"/>
        <w:rPr>
          <w:sz w:val="22"/>
          <w:szCs w:val="22"/>
          <w:lang w:val="en-GB"/>
        </w:rPr>
      </w:pPr>
    </w:p>
    <w:p w:rsidR="006F5FD0" w:rsidRPr="00B33EE6" w:rsidRDefault="00994EA3" w:rsidP="00584BF4">
      <w:pPr>
        <w:ind w:left="709" w:hanging="349"/>
        <w:outlineLvl w:val="0"/>
        <w:rPr>
          <w:sz w:val="22"/>
          <w:szCs w:val="22"/>
          <w:lang w:val="en-GB"/>
        </w:rPr>
      </w:pPr>
      <w:r w:rsidRPr="00B33EE6">
        <w:rPr>
          <w:rStyle w:val="Strong"/>
          <w:sz w:val="22"/>
          <w:szCs w:val="22"/>
          <w:lang w:val="en-GB"/>
        </w:rPr>
        <w:t>17</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Award criteria</w:t>
      </w:r>
    </w:p>
    <w:p w:rsidR="00060001" w:rsidRPr="003F1149" w:rsidRDefault="00F33539" w:rsidP="006E1BD0">
      <w:pPr>
        <w:pStyle w:val="Blockquote"/>
        <w:ind w:right="1"/>
        <w:jc w:val="both"/>
        <w:rPr>
          <w:sz w:val="22"/>
          <w:szCs w:val="22"/>
          <w:lang w:val="en-GB"/>
        </w:rPr>
      </w:pPr>
      <w:r>
        <w:rPr>
          <w:sz w:val="22"/>
          <w:szCs w:val="22"/>
          <w:lang w:val="en-GB"/>
        </w:rPr>
        <w:t>Best</w:t>
      </w:r>
      <w:r w:rsidR="00060001">
        <w:rPr>
          <w:sz w:val="22"/>
          <w:szCs w:val="22"/>
          <w:lang w:val="en-GB"/>
        </w:rPr>
        <w:t xml:space="preserve"> </w:t>
      </w:r>
      <w:r w:rsidR="00060001" w:rsidRPr="00B619CC">
        <w:rPr>
          <w:lang w:val="en-GB"/>
        </w:rPr>
        <w:t xml:space="preserve">price-quality </w:t>
      </w:r>
      <w:r>
        <w:rPr>
          <w:lang w:val="en-GB"/>
        </w:rPr>
        <w:t>ratio.</w:t>
      </w:r>
    </w:p>
    <w:p w:rsidR="006F5FD0" w:rsidRPr="00B33EE6" w:rsidRDefault="00397073">
      <w:pPr>
        <w:pStyle w:val="Blockquote"/>
        <w:jc w:val="both"/>
        <w:rPr>
          <w:sz w:val="22"/>
          <w:szCs w:val="22"/>
          <w:lang w:val="en-GB"/>
        </w:rPr>
      </w:pPr>
      <w:r w:rsidRPr="00B33EE6">
        <w:rPr>
          <w:sz w:val="22"/>
          <w:szCs w:val="22"/>
          <w:lang w:val="en-GB"/>
        </w:rPr>
        <w:t>.</w:t>
      </w:r>
    </w:p>
    <w:p w:rsidR="006F5FD0" w:rsidRPr="00B33EE6" w:rsidRDefault="002823B5">
      <w:pPr>
        <w:rPr>
          <w:sz w:val="22"/>
          <w:szCs w:val="22"/>
          <w:lang w:val="en-GB"/>
        </w:rPr>
      </w:pPr>
      <w:r>
        <w:rPr>
          <w:noProof/>
          <w:snapToGrid/>
          <w:sz w:val="22"/>
          <w:szCs w:val="22"/>
        </w:rPr>
        <mc:AlternateContent>
          <mc:Choice Requires="wps">
            <w:drawing>
              <wp:anchor distT="0" distB="0" distL="114300" distR="114300" simplePos="0" relativeHeight="251659776" behindDoc="0" locked="0" layoutInCell="0" allowOverlap="1" wp14:anchorId="45BE0657">
                <wp:simplePos x="0" y="0"/>
                <wp:positionH relativeFrom="column">
                  <wp:posOffset>0</wp:posOffset>
                </wp:positionH>
                <wp:positionV relativeFrom="paragraph">
                  <wp:posOffset>152400</wp:posOffset>
                </wp:positionV>
                <wp:extent cx="5943600" cy="635"/>
                <wp:effectExtent l="0" t="25400" r="0" b="120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54449E"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Rx5QEAALwDAAAOAAAAZHJzL2Uyb0RvYy54bWysU8FuGyEQvVfqPyDu9dpO7KYrr3OIm17S&#10;1pJb9YyB9aKyDBqw1/77zmDHTZtbVZAQwwyPN2+Gxf2x9+JgMTkIjZyMxlLYoMG4sGvk92+P7+6k&#10;SFkFozwE28iTTfJ++fbNYoi1nUIH3lgUBBJSPcRGdjnHuqqS7myv0giiDeRsAXuVycRdZVANhN77&#10;ajoez6sB0EQEbVOi09XZKZcFv22tzl/bNtksfCOJWy4rlnXLa7VcqHqHKnZOX2iof2DRKxfo0SvU&#10;SmUl9uheQfVOIyRo80hDX0HbOm1LDpTNZPxXNptORVtyIXFSvMqU/h+s/nJ4CGtk6voYNvEJ9M9E&#10;olRDTPXVyUaKaxTb4TMYKqPaZyj5Hlvs+TJlIo5F1tNVVnvMQtPh7MPtzXxM6mvyzW9mLHql6uer&#10;EVP+ZKEXvGmkd4FzVrU6PKV8Dn0O4eMAj877UjcfxNDIKY1ZuZHAO8Nejku42z54FAdFpV/d8rw8&#10;/EcYwj6YgtZZZT5e9lk5f94TUR8Yz5ZuIkpswD5b3HRmEMYx6cn0PSdoHLXWZE6NSUMK5Xf0KXRG&#10;KRDyD5e7UlEW6BXDuzHPC8MrfBHqxculLFwJbvBUb8Gc1sgasUUtUuIv7cw9+NIuUb8/3fIXAAAA&#10;//8DAFBLAwQUAAYACAAAACEA/G71ot0AAAALAQAADwAAAGRycy9kb3ducmV2LnhtbExPO2/CMBDe&#10;K/U/WFepW7FDEaIhDkKUMnSoBHToaOJrEhGfo9gJ4d/3mMpyr0/3PbLV6BoxYBdqTxqSiQKBVHhb&#10;U6nh+/jxsgARoiFrGk+o4YoBVvnjQ2ZS6y+0x+EQS8EkFFKjoYqxTaUMRYXOhIlvkRj79Z0zkdeu&#10;lLYzFyZ3jZwqNZfO1MQKlWlxU2FxPvROQ/l1ldvNz2Kr3NDXw+daFcnurPXz0/i+5LJegog4xv8P&#10;uGVg/5CzsZPvyQbRaOA0UcN0xp3Rt9c5D6fbIQGZZ/I+Q/4HAAD//wMAUEsBAi0AFAAGAAgAAAAh&#10;ALaDOJL+AAAA4QEAABMAAAAAAAAAAAAAAAAAAAAAAFtDb250ZW50X1R5cGVzXS54bWxQSwECLQAU&#10;AAYACAAAACEAOP0h/9YAAACUAQAACwAAAAAAAAAAAAAAAAAvAQAAX3JlbHMvLnJlbHNQSwECLQAU&#10;AAYACAAAACEAdoX0ceUBAAC8AwAADgAAAAAAAAAAAAAAAAAuAgAAZHJzL2Uyb0RvYy54bWxQSwEC&#10;LQAUAAYACAAAACEA/G71ot0AAAALAQAADwAAAAAAAAAAAAAAAAA/BAAAZHJzL2Rvd25yZXYueG1s&#10;UEsFBgAAAAAEAAQA8wAAAEkFAAAAAA==&#10;" o:allowincell="f" strokecolor="#d4d4d4" strokeweight="1.75pt">
                <v:shadow on="t" offset="0,-1pt"/>
                <o:lock v:ext="edit" shapetype="f"/>
              </v:line>
            </w:pict>
          </mc:Fallback>
        </mc:AlternateContent>
      </w:r>
    </w:p>
    <w:p w:rsidR="006F5FD0" w:rsidRPr="00B33EE6" w:rsidRDefault="00994EA3">
      <w:pPr>
        <w:keepNext/>
        <w:jc w:val="center"/>
        <w:rPr>
          <w:sz w:val="28"/>
          <w:szCs w:val="28"/>
          <w:lang w:val="en-GB"/>
        </w:rPr>
      </w:pPr>
      <w:r w:rsidRPr="00B33EE6">
        <w:rPr>
          <w:rStyle w:val="Strong"/>
          <w:sz w:val="28"/>
          <w:szCs w:val="28"/>
          <w:lang w:val="en-GB"/>
        </w:rPr>
        <w:t>TENDERING</w:t>
      </w:r>
    </w:p>
    <w:p w:rsidR="006F5FD0" w:rsidRPr="00B33EE6" w:rsidRDefault="00994EA3" w:rsidP="00584BF4">
      <w:pPr>
        <w:keepNext/>
        <w:ind w:left="709" w:hanging="352"/>
        <w:outlineLvl w:val="0"/>
        <w:rPr>
          <w:sz w:val="22"/>
          <w:szCs w:val="22"/>
          <w:lang w:val="en-GB"/>
        </w:rPr>
      </w:pPr>
      <w:r w:rsidRPr="00B33EE6">
        <w:rPr>
          <w:rStyle w:val="Strong"/>
          <w:sz w:val="22"/>
          <w:szCs w:val="22"/>
          <w:lang w:val="en-GB"/>
        </w:rPr>
        <w:t>18</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w:t>
      </w:r>
      <w:r w:rsidR="0013314C">
        <w:rPr>
          <w:rStyle w:val="Strong"/>
          <w:sz w:val="22"/>
          <w:szCs w:val="22"/>
          <w:lang w:val="en-GB"/>
        </w:rPr>
        <w:t xml:space="preserve">submission </w:t>
      </w:r>
      <w:r w:rsidR="006F5FD0" w:rsidRPr="00B33EE6">
        <w:rPr>
          <w:rStyle w:val="Strong"/>
          <w:sz w:val="22"/>
          <w:szCs w:val="22"/>
          <w:lang w:val="en-GB"/>
        </w:rPr>
        <w:t xml:space="preserve">of </w:t>
      </w:r>
      <w:r w:rsidRPr="00B33EE6">
        <w:rPr>
          <w:rStyle w:val="Strong"/>
          <w:sz w:val="22"/>
          <w:szCs w:val="22"/>
          <w:lang w:val="en-GB"/>
        </w:rPr>
        <w:t>tenders</w:t>
      </w:r>
    </w:p>
    <w:p w:rsidR="006F5FD0" w:rsidRPr="00B33EE6" w:rsidRDefault="00994EA3">
      <w:pPr>
        <w:pStyle w:val="Blockquote"/>
        <w:jc w:val="both"/>
        <w:rPr>
          <w:i/>
          <w:sz w:val="22"/>
          <w:szCs w:val="22"/>
          <w:lang w:val="en-GB"/>
        </w:rPr>
      </w:pPr>
      <w:r w:rsidRPr="00B33EE6">
        <w:rPr>
          <w:rStyle w:val="Emphasis"/>
          <w:i w:val="0"/>
          <w:sz w:val="22"/>
          <w:szCs w:val="22"/>
          <w:lang w:val="en-GB"/>
        </w:rPr>
        <w:t xml:space="preserve">The deadline for </w:t>
      </w:r>
      <w:r w:rsidR="0013314C">
        <w:rPr>
          <w:rStyle w:val="Emphasis"/>
          <w:i w:val="0"/>
          <w:sz w:val="22"/>
          <w:szCs w:val="22"/>
          <w:lang w:val="en-GB"/>
        </w:rPr>
        <w:t xml:space="preserve">submission </w:t>
      </w:r>
      <w:r w:rsidRPr="00B33EE6">
        <w:rPr>
          <w:rStyle w:val="Emphasis"/>
          <w:i w:val="0"/>
          <w:sz w:val="22"/>
          <w:szCs w:val="22"/>
          <w:lang w:val="en-GB"/>
        </w:rPr>
        <w:t xml:space="preserve">of tenders is specified in point 8 of the </w:t>
      </w:r>
      <w:r w:rsidR="00881C2D">
        <w:rPr>
          <w:rStyle w:val="Emphasis"/>
          <w:i w:val="0"/>
          <w:sz w:val="22"/>
          <w:szCs w:val="22"/>
          <w:lang w:val="en-GB"/>
        </w:rPr>
        <w:t>i</w:t>
      </w:r>
      <w:r w:rsidRPr="00B33EE6">
        <w:rPr>
          <w:rStyle w:val="Emphasis"/>
          <w:i w:val="0"/>
          <w:sz w:val="22"/>
          <w:szCs w:val="22"/>
          <w:lang w:val="en-GB"/>
        </w:rPr>
        <w:t xml:space="preserve">nstruction to </w:t>
      </w:r>
      <w:r w:rsidR="00881C2D">
        <w:rPr>
          <w:rStyle w:val="Emphasis"/>
          <w:i w:val="0"/>
          <w:sz w:val="22"/>
          <w:szCs w:val="22"/>
          <w:lang w:val="en-GB"/>
        </w:rPr>
        <w:t>t</w:t>
      </w:r>
      <w:r w:rsidRPr="00B33EE6">
        <w:rPr>
          <w:rStyle w:val="Emphasis"/>
          <w:i w:val="0"/>
          <w:sz w:val="22"/>
          <w:szCs w:val="22"/>
          <w:lang w:val="en-GB"/>
        </w:rPr>
        <w:t>enderers.</w:t>
      </w:r>
      <w:r w:rsidRPr="00B33EE6" w:rsidDel="00994EA3">
        <w:rPr>
          <w:rStyle w:val="Emphasis"/>
          <w:i w:val="0"/>
          <w:sz w:val="22"/>
          <w:szCs w:val="22"/>
          <w:highlight w:val="yellow"/>
          <w:lang w:val="en-GB"/>
        </w:rPr>
        <w:t xml:space="preserve">    </w:t>
      </w:r>
    </w:p>
    <w:p w:rsidR="006F5FD0" w:rsidRPr="00B33EE6" w:rsidRDefault="00994EA3" w:rsidP="00584BF4">
      <w:pPr>
        <w:ind w:left="709" w:hanging="349"/>
        <w:outlineLvl w:val="0"/>
        <w:rPr>
          <w:sz w:val="22"/>
          <w:szCs w:val="22"/>
          <w:lang w:val="en-GB"/>
        </w:rPr>
      </w:pPr>
      <w:r w:rsidRPr="00B33EE6">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rsidR="006F5FD0" w:rsidRPr="00B33EE6" w:rsidRDefault="00994EA3" w:rsidP="00235A71">
      <w:pPr>
        <w:pStyle w:val="Blockquote"/>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006F5FD0" w:rsidRPr="00B33EE6">
        <w:rPr>
          <w:sz w:val="22"/>
          <w:szCs w:val="22"/>
          <w:lang w:val="en-GB"/>
        </w:rPr>
        <w:t xml:space="preserve"> </w:t>
      </w:r>
      <w:r w:rsidRPr="00B33EE6">
        <w:rPr>
          <w:sz w:val="22"/>
          <w:szCs w:val="22"/>
          <w:lang w:val="en-GB"/>
        </w:rPr>
        <w:t>for</w:t>
      </w:r>
      <w:r w:rsidR="00A046E7">
        <w:rPr>
          <w:sz w:val="22"/>
          <w:szCs w:val="22"/>
          <w:lang w:val="en-GB"/>
        </w:rPr>
        <w:t xml:space="preserve"> simplified </w:t>
      </w:r>
      <w:r w:rsidR="00881C2D">
        <w:rPr>
          <w:sz w:val="22"/>
          <w:szCs w:val="22"/>
          <w:lang w:val="en-GB"/>
        </w:rPr>
        <w:t>p</w:t>
      </w:r>
      <w:r w:rsidRPr="00B33EE6">
        <w:rPr>
          <w:sz w:val="22"/>
          <w:szCs w:val="22"/>
          <w:lang w:val="en-GB"/>
        </w:rPr>
        <w:t>rocedures</w:t>
      </w:r>
      <w:r w:rsidR="009B06B5" w:rsidRPr="00B33EE6">
        <w:rPr>
          <w:sz w:val="22"/>
          <w:szCs w:val="22"/>
          <w:lang w:val="en-GB"/>
        </w:rPr>
        <w:t xml:space="preserve">, the format and instructions of which must be strictly observed. The </w:t>
      </w:r>
      <w:r w:rsidRPr="00B33EE6">
        <w:rPr>
          <w:sz w:val="22"/>
          <w:szCs w:val="22"/>
          <w:lang w:val="en-GB"/>
        </w:rPr>
        <w:t>tender</w:t>
      </w:r>
      <w:r w:rsidR="009B06B5" w:rsidRPr="00B33EE6">
        <w:rPr>
          <w:sz w:val="22"/>
          <w:szCs w:val="22"/>
          <w:lang w:val="en-GB"/>
        </w:rPr>
        <w:t xml:space="preserve"> form is </w:t>
      </w:r>
      <w:r w:rsidR="006F5FD0" w:rsidRPr="00B33EE6">
        <w:rPr>
          <w:sz w:val="22"/>
          <w:szCs w:val="22"/>
          <w:lang w:val="en-GB"/>
        </w:rPr>
        <w:t xml:space="preserve">available from the following </w:t>
      </w:r>
      <w:r w:rsidR="00881C2D">
        <w:rPr>
          <w:sz w:val="22"/>
          <w:szCs w:val="22"/>
          <w:lang w:val="en-GB"/>
        </w:rPr>
        <w:t>i</w:t>
      </w:r>
      <w:r w:rsidR="006F5FD0" w:rsidRPr="00B33EE6">
        <w:rPr>
          <w:sz w:val="22"/>
          <w:szCs w:val="22"/>
          <w:lang w:val="en-GB"/>
        </w:rPr>
        <w:t>nternet address:</w:t>
      </w:r>
      <w:r w:rsidR="006C0F37" w:rsidRPr="00B33EE6">
        <w:rPr>
          <w:sz w:val="22"/>
          <w:szCs w:val="22"/>
          <w:lang w:val="en-GB"/>
        </w:rPr>
        <w:t xml:space="preserve"> </w:t>
      </w:r>
      <w:hyperlink r:id="rId8" w:anchor="Annexes-AnnexesB(Ch.3):Servicecontracts" w:history="1">
        <w:r w:rsidR="00706ADA" w:rsidRPr="00706ADA">
          <w:rPr>
            <w:rStyle w:val="Hyperlink"/>
            <w:sz w:val="22"/>
            <w:szCs w:val="22"/>
            <w:lang w:val="en-GB"/>
          </w:rPr>
          <w:t>https://wikis.ec.europa.eu/display/ExactExternalWiki/Annexes#Annexes-AnnexesB(Ch.3):Servicecontracts</w:t>
        </w:r>
      </w:hyperlink>
      <w:r w:rsidR="00706ADA">
        <w:rPr>
          <w:sz w:val="22"/>
          <w:szCs w:val="22"/>
          <w:lang w:val="en-GB"/>
        </w:rPr>
        <w:t xml:space="preserve">, </w:t>
      </w:r>
      <w:r w:rsidR="006714ED" w:rsidRPr="00B33EE6">
        <w:rPr>
          <w:sz w:val="22"/>
          <w:szCs w:val="22"/>
          <w:lang w:val="en-GB"/>
        </w:rPr>
        <w:t xml:space="preserve">under the zip file called Simplified Tender dossier. </w:t>
      </w:r>
    </w:p>
    <w:p w:rsidR="004D5EDB" w:rsidRPr="00B33EE6" w:rsidRDefault="004D5EDB" w:rsidP="00B33EE6">
      <w:pPr>
        <w:pStyle w:val="Blockquote"/>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rsidR="004D5EDB" w:rsidRPr="00706ADA" w:rsidRDefault="00307F97" w:rsidP="004D5EDB">
      <w:pPr>
        <w:pStyle w:val="Blockquote"/>
        <w:jc w:val="both"/>
        <w:rPr>
          <w:sz w:val="22"/>
          <w:szCs w:val="22"/>
          <w:lang w:val="en-GB"/>
        </w:rPr>
      </w:pPr>
      <w:hyperlink r:id="rId9" w:anchor="Annexes-AnnexesA(Ch.2):General" w:history="1">
        <w:r w:rsidR="00323016" w:rsidRPr="00C14D56">
          <w:rPr>
            <w:rStyle w:val="Hyperlink"/>
            <w:sz w:val="22"/>
            <w:szCs w:val="22"/>
          </w:rPr>
          <w:t>https://wikis.ec.europa.eu/display/ExactExternalWiki/Annexes#Annexes-AnnexesA(Ch.2):General</w:t>
        </w:r>
      </w:hyperlink>
      <w:r w:rsidR="00323016">
        <w:rPr>
          <w:sz w:val="22"/>
          <w:szCs w:val="22"/>
        </w:rPr>
        <w:t xml:space="preserve"> </w:t>
      </w:r>
    </w:p>
    <w:p w:rsidR="006F5FD0" w:rsidRPr="00B33EE6" w:rsidRDefault="006F5FD0">
      <w:pPr>
        <w:pStyle w:val="Blockquote"/>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rsidR="006F5FD0" w:rsidRPr="00B33EE6" w:rsidRDefault="006F5FD0" w:rsidP="00584BF4">
      <w:pPr>
        <w:ind w:left="709" w:hanging="349"/>
        <w:outlineLvl w:val="0"/>
        <w:rPr>
          <w:sz w:val="22"/>
          <w:szCs w:val="22"/>
          <w:lang w:val="en-GB"/>
        </w:rPr>
      </w:pPr>
      <w:r w:rsidRPr="00B33EE6">
        <w:rPr>
          <w:rStyle w:val="Strong"/>
          <w:sz w:val="22"/>
          <w:szCs w:val="22"/>
          <w:lang w:val="en-GB"/>
        </w:rPr>
        <w:t>2</w:t>
      </w:r>
      <w:r w:rsidR="006714ED"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How </w:t>
      </w:r>
      <w:r w:rsidR="006714ED" w:rsidRPr="00B33EE6">
        <w:rPr>
          <w:rStyle w:val="Strong"/>
          <w:sz w:val="22"/>
          <w:szCs w:val="22"/>
          <w:lang w:val="en-GB"/>
        </w:rPr>
        <w:t>tenders</w:t>
      </w:r>
      <w:r w:rsidRPr="00B33EE6">
        <w:rPr>
          <w:rStyle w:val="Strong"/>
          <w:sz w:val="22"/>
          <w:szCs w:val="22"/>
          <w:lang w:val="en-GB"/>
        </w:rPr>
        <w:t xml:space="preserve"> may be submitted</w:t>
      </w:r>
    </w:p>
    <w:p w:rsidR="006F5FD0" w:rsidRPr="00B33EE6" w:rsidRDefault="006714ED" w:rsidP="00C147B2">
      <w:pPr>
        <w:pStyle w:val="Blockquote"/>
        <w:jc w:val="both"/>
        <w:rPr>
          <w:sz w:val="22"/>
          <w:szCs w:val="22"/>
          <w:lang w:val="en-GB"/>
        </w:rPr>
      </w:pPr>
      <w:r w:rsidRPr="00B33EE6">
        <w:rPr>
          <w:sz w:val="22"/>
          <w:szCs w:val="22"/>
          <w:lang w:val="en-GB"/>
        </w:rPr>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8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 xml:space="preserve">enderers. </w:t>
      </w:r>
      <w:r w:rsidR="009B06B5" w:rsidRPr="00B33EE6">
        <w:rPr>
          <w:sz w:val="22"/>
          <w:szCs w:val="22"/>
          <w:lang w:val="en-GB"/>
        </w:rPr>
        <w:t xml:space="preserve"> </w:t>
      </w:r>
    </w:p>
    <w:p w:rsidR="00EF03C9" w:rsidRPr="00B33EE6" w:rsidRDefault="006714ED">
      <w:pPr>
        <w:pStyle w:val="Blockquote"/>
        <w:jc w:val="both"/>
        <w:rPr>
          <w:rStyle w:val="Strong"/>
          <w:b w:val="0"/>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submitted by any other means will not be considered.</w:t>
      </w:r>
    </w:p>
    <w:p w:rsidR="00502BBF" w:rsidRPr="00B33EE6" w:rsidRDefault="00502BBF" w:rsidP="00B33EE6">
      <w:pPr>
        <w:pStyle w:val="Blockquote"/>
        <w:jc w:val="both"/>
        <w:rPr>
          <w:rStyle w:val="Strong"/>
          <w:b w:val="0"/>
          <w:sz w:val="22"/>
          <w:szCs w:val="22"/>
          <w:lang w:val="en-GB"/>
        </w:rPr>
      </w:pPr>
      <w:r w:rsidRPr="00B33EE6">
        <w:rPr>
          <w:sz w:val="22"/>
          <w:szCs w:val="22"/>
          <w:lang w:val="en-GB"/>
        </w:rPr>
        <w:t>By submitting a tender tenderers accept to receive notification of the outcome of the procedure by electronic means.</w:t>
      </w:r>
    </w:p>
    <w:p w:rsidR="003262FC" w:rsidRPr="00B33EE6" w:rsidRDefault="003262FC" w:rsidP="00584BF4">
      <w:pPr>
        <w:ind w:left="709" w:hanging="349"/>
        <w:outlineLvl w:val="0"/>
        <w:rPr>
          <w:b/>
          <w:sz w:val="22"/>
          <w:szCs w:val="22"/>
          <w:lang w:val="en-GB"/>
        </w:rPr>
      </w:pPr>
      <w:r w:rsidRPr="00B33EE6">
        <w:rPr>
          <w:rStyle w:val="Strong"/>
          <w:sz w:val="22"/>
          <w:szCs w:val="22"/>
          <w:lang w:val="en-GB"/>
        </w:rPr>
        <w:t>2</w:t>
      </w:r>
      <w:r w:rsidR="006714ED" w:rsidRPr="00B33EE6">
        <w:rPr>
          <w:rStyle w:val="Strong"/>
          <w:sz w:val="22"/>
          <w:szCs w:val="22"/>
          <w:lang w:val="en-GB"/>
        </w:rPr>
        <w:t>1</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rsidR="003262FC" w:rsidRPr="00B33EE6" w:rsidRDefault="006714ED" w:rsidP="003262FC">
      <w:pPr>
        <w:pStyle w:val="Blockquote"/>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rsidR="003262FC" w:rsidRPr="00B33EE6" w:rsidRDefault="003262FC" w:rsidP="00EF03C9">
      <w:pPr>
        <w:pStyle w:val="Blockquote"/>
        <w:jc w:val="both"/>
        <w:rPr>
          <w:sz w:val="22"/>
          <w:szCs w:val="22"/>
          <w:lang w:val="en-GB"/>
        </w:rPr>
      </w:pPr>
      <w:r w:rsidRPr="00B33EE6">
        <w:rPr>
          <w:sz w:val="22"/>
          <w:szCs w:val="22"/>
          <w:lang w:val="en-GB"/>
        </w:rPr>
        <w:t xml:space="preserve">Any such notification of alteration or withdrawal shall be prepared and submitted in accordance with </w:t>
      </w:r>
      <w:r w:rsidR="006714ED" w:rsidRPr="00B33EE6">
        <w:rPr>
          <w:sz w:val="22"/>
          <w:szCs w:val="22"/>
          <w:lang w:val="en-GB"/>
        </w:rPr>
        <w:t xml:space="preserve">point </w:t>
      </w:r>
      <w:r w:rsidR="000B693E">
        <w:rPr>
          <w:sz w:val="22"/>
          <w:szCs w:val="22"/>
          <w:lang w:val="en-GB"/>
        </w:rPr>
        <w:t>9</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xml:space="preserve">. </w:t>
      </w:r>
    </w:p>
    <w:p w:rsidR="006F5FD0" w:rsidRPr="00B33EE6" w:rsidRDefault="003262FC" w:rsidP="00A171EA">
      <w:pPr>
        <w:keepNext/>
        <w:ind w:left="709" w:hanging="352"/>
        <w:outlineLvl w:val="0"/>
        <w:rPr>
          <w:sz w:val="22"/>
          <w:szCs w:val="22"/>
          <w:lang w:val="en-GB"/>
        </w:rPr>
      </w:pPr>
      <w:r w:rsidRPr="00B33EE6">
        <w:rPr>
          <w:rStyle w:val="Strong"/>
          <w:sz w:val="22"/>
          <w:szCs w:val="22"/>
          <w:lang w:val="en-GB"/>
        </w:rPr>
        <w:t>2</w:t>
      </w:r>
      <w:r w:rsidR="006714ED" w:rsidRPr="00B33EE6">
        <w:rPr>
          <w:rStyle w:val="Strong"/>
          <w:sz w:val="22"/>
          <w:szCs w:val="22"/>
          <w:lang w:val="en-GB"/>
        </w:rPr>
        <w:t>2</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Operational language</w:t>
      </w:r>
    </w:p>
    <w:p w:rsidR="006F5FD0" w:rsidRPr="00B33EE6" w:rsidRDefault="006F5FD0">
      <w:pPr>
        <w:pStyle w:val="Blockquote"/>
        <w:jc w:val="both"/>
        <w:rPr>
          <w:i/>
          <w:sz w:val="22"/>
          <w:szCs w:val="22"/>
          <w:lang w:val="en-GB"/>
        </w:rPr>
      </w:pPr>
      <w:r w:rsidRPr="00B33EE6">
        <w:rPr>
          <w:rStyle w:val="Emphasis"/>
          <w:i w:val="0"/>
          <w:sz w:val="22"/>
          <w:szCs w:val="22"/>
          <w:lang w:val="en-GB"/>
        </w:rPr>
        <w:t xml:space="preserve">All written communications for this tender procedure and contract must be in English.  </w:t>
      </w:r>
    </w:p>
    <w:p w:rsidR="00E9047D" w:rsidRPr="00F9055E" w:rsidRDefault="00326B16" w:rsidP="00E9047D">
      <w:pPr>
        <w:pStyle w:val="Blockquote"/>
        <w:jc w:val="both"/>
        <w:rPr>
          <w:b/>
          <w:sz w:val="22"/>
          <w:szCs w:val="22"/>
          <w:lang w:val="en-GB"/>
        </w:rPr>
      </w:pPr>
      <w:r>
        <w:rPr>
          <w:b/>
          <w:sz w:val="22"/>
          <w:szCs w:val="22"/>
          <w:lang w:val="en-GB"/>
        </w:rPr>
        <w:t>23</w:t>
      </w:r>
      <w:r w:rsidR="008272C0" w:rsidRPr="00F9055E">
        <w:rPr>
          <w:b/>
          <w:sz w:val="22"/>
          <w:szCs w:val="22"/>
          <w:lang w:val="en-GB"/>
        </w:rPr>
        <w:t xml:space="preserve">. </w:t>
      </w:r>
      <w:r w:rsidR="00E9047D" w:rsidRPr="00F9055E">
        <w:rPr>
          <w:b/>
          <w:sz w:val="22"/>
          <w:szCs w:val="22"/>
          <w:lang w:val="en-GB"/>
        </w:rPr>
        <w:t>Additional information</w:t>
      </w:r>
    </w:p>
    <w:p w:rsidR="0005272C" w:rsidRPr="00F9055E" w:rsidRDefault="0005272C" w:rsidP="0005272C">
      <w:pPr>
        <w:pStyle w:val="Blockquote"/>
        <w:jc w:val="both"/>
        <w:rPr>
          <w:sz w:val="22"/>
          <w:szCs w:val="22"/>
          <w:lang w:val="en-GB"/>
        </w:rPr>
      </w:pPr>
      <w:r>
        <w:rPr>
          <w:sz w:val="22"/>
          <w:szCs w:val="22"/>
          <w:lang w:val="en-GB"/>
        </w:rPr>
        <w:t>Not applicable</w:t>
      </w:r>
    </w:p>
    <w:p w:rsidR="007F6AA9" w:rsidRPr="00F9055E" w:rsidRDefault="007F6AA9" w:rsidP="00235A71">
      <w:pPr>
        <w:pStyle w:val="Blockquote"/>
        <w:jc w:val="both"/>
        <w:rPr>
          <w:sz w:val="22"/>
          <w:szCs w:val="22"/>
          <w:lang w:val="en-GB"/>
        </w:rPr>
      </w:pPr>
    </w:p>
    <w:sectPr w:rsidR="007F6AA9" w:rsidRPr="00F9055E" w:rsidSect="00E147D3">
      <w:headerReference w:type="even" r:id="rId10"/>
      <w:headerReference w:type="default" r:id="rId11"/>
      <w:footerReference w:type="even" r:id="rId12"/>
      <w:footerReference w:type="default" r:id="rId13"/>
      <w:headerReference w:type="first" r:id="rId14"/>
      <w:footerReference w:type="first" r:id="rId15"/>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F97" w:rsidRDefault="00307F97">
      <w:r>
        <w:separator/>
      </w:r>
    </w:p>
  </w:endnote>
  <w:endnote w:type="continuationSeparator" w:id="0">
    <w:p w:rsidR="00307F97" w:rsidRDefault="0030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5F" w:rsidRDefault="003879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A8C" w:rsidRPr="00B33EE6" w:rsidRDefault="003670BA" w:rsidP="00F9055E">
    <w:pPr>
      <w:pStyle w:val="Footer"/>
      <w:tabs>
        <w:tab w:val="clear" w:pos="4320"/>
        <w:tab w:val="clear" w:pos="8640"/>
        <w:tab w:val="right" w:pos="9214"/>
      </w:tabs>
      <w:spacing w:before="120" w:after="0"/>
      <w:rPr>
        <w:b/>
        <w:sz w:val="20"/>
        <w:lang w:val="en-GB"/>
      </w:rPr>
    </w:pPr>
    <w:r w:rsidRPr="003670BA">
      <w:rPr>
        <w:b/>
        <w:sz w:val="20"/>
      </w:rPr>
      <w:t>202</w:t>
    </w:r>
    <w:r w:rsidR="0038795F">
      <w:rPr>
        <w:b/>
        <w:sz w:val="20"/>
      </w:rPr>
      <w:t>1</w:t>
    </w:r>
    <w:r w:rsidR="001F6AB7">
      <w:rPr>
        <w:b/>
        <w:sz w:val="20"/>
      </w:rPr>
      <w:t>.1</w:t>
    </w:r>
    <w:r w:rsidR="00EF0A8C" w:rsidRPr="00B33EE6">
      <w:rPr>
        <w:sz w:val="18"/>
        <w:szCs w:val="18"/>
        <w:lang w:val="en-GB"/>
      </w:rPr>
      <w:tab/>
      <w:t xml:space="preserve">Page </w:t>
    </w:r>
    <w:r w:rsidR="00EF0A8C"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EF0A8C" w:rsidRPr="00B33EE6">
      <w:rPr>
        <w:rStyle w:val="PageNumber"/>
        <w:sz w:val="18"/>
        <w:szCs w:val="18"/>
        <w:lang w:val="en-GB"/>
      </w:rPr>
      <w:fldChar w:fldCharType="separate"/>
    </w:r>
    <w:r w:rsidR="00307F97">
      <w:rPr>
        <w:rStyle w:val="PageNumber"/>
        <w:noProof/>
        <w:sz w:val="18"/>
        <w:szCs w:val="18"/>
        <w:lang w:val="en-GB"/>
      </w:rPr>
      <w:t>1</w:t>
    </w:r>
    <w:r w:rsidR="00EF0A8C" w:rsidRPr="00B33EE6">
      <w:rPr>
        <w:rStyle w:val="PageNumber"/>
        <w:sz w:val="18"/>
        <w:szCs w:val="18"/>
        <w:lang w:val="en-GB"/>
      </w:rPr>
      <w:fldChar w:fldCharType="end"/>
    </w:r>
    <w:r w:rsidR="00B33EE6" w:rsidRPr="00B33EE6">
      <w:rPr>
        <w:rStyle w:val="PageNumber"/>
        <w:sz w:val="18"/>
        <w:szCs w:val="18"/>
        <w:lang w:val="en-GB"/>
      </w:rPr>
      <w:t xml:space="preserve"> of </w:t>
    </w:r>
    <w:r w:rsidR="00B33EE6" w:rsidRPr="00B33EE6">
      <w:rPr>
        <w:rStyle w:val="PageNumber"/>
        <w:sz w:val="18"/>
        <w:szCs w:val="18"/>
        <w:lang w:val="en-GB"/>
      </w:rPr>
      <w:fldChar w:fldCharType="begin"/>
    </w:r>
    <w:r w:rsidR="00B33EE6" w:rsidRPr="00B33EE6">
      <w:rPr>
        <w:rStyle w:val="PageNumber"/>
        <w:sz w:val="18"/>
        <w:szCs w:val="18"/>
        <w:lang w:val="en-GB"/>
      </w:rPr>
      <w:instrText xml:space="preserve"> NUMPAGES   \* MERGEFORMAT </w:instrText>
    </w:r>
    <w:r w:rsidR="00B33EE6" w:rsidRPr="00B33EE6">
      <w:rPr>
        <w:rStyle w:val="PageNumber"/>
        <w:sz w:val="18"/>
        <w:szCs w:val="18"/>
        <w:lang w:val="en-GB"/>
      </w:rPr>
      <w:fldChar w:fldCharType="separate"/>
    </w:r>
    <w:r w:rsidR="00307F97">
      <w:rPr>
        <w:rStyle w:val="PageNumber"/>
        <w:noProof/>
        <w:sz w:val="18"/>
        <w:szCs w:val="18"/>
        <w:lang w:val="en-GB"/>
      </w:rPr>
      <w:t>1</w:t>
    </w:r>
    <w:r w:rsidR="00B33EE6" w:rsidRPr="00B33EE6">
      <w:rPr>
        <w:rStyle w:val="PageNumber"/>
        <w:sz w:val="18"/>
        <w:szCs w:val="18"/>
        <w:lang w:val="en-GB"/>
      </w:rPr>
      <w:fldChar w:fldCharType="end"/>
    </w:r>
  </w:p>
  <w:p w:rsidR="00EF0A8C" w:rsidRPr="00B33EE6" w:rsidRDefault="00EF0A8C" w:rsidP="007727F3">
    <w:pPr>
      <w:pStyle w:val="Footer"/>
      <w:spacing w:before="0" w:after="0"/>
      <w:rPr>
        <w:lang w:val="en-GB"/>
      </w:rPr>
    </w:pPr>
    <w:r w:rsidRPr="00B33EE6">
      <w:rPr>
        <w:sz w:val="18"/>
        <w:szCs w:val="18"/>
        <w:lang w:val="en-GB"/>
      </w:rPr>
      <w:fldChar w:fldCharType="begin"/>
    </w:r>
    <w:r w:rsidRPr="00B33EE6">
      <w:rPr>
        <w:sz w:val="18"/>
        <w:szCs w:val="18"/>
        <w:lang w:val="en-GB"/>
      </w:rPr>
      <w:instrText xml:space="preserve"> FILENAME </w:instrText>
    </w:r>
    <w:r w:rsidRPr="00B33EE6">
      <w:rPr>
        <w:sz w:val="18"/>
        <w:szCs w:val="18"/>
        <w:lang w:val="en-GB"/>
      </w:rPr>
      <w:fldChar w:fldCharType="separate"/>
    </w:r>
    <w:r w:rsidR="008152EF">
      <w:rPr>
        <w:noProof/>
        <w:sz w:val="18"/>
        <w:szCs w:val="18"/>
        <w:lang w:val="en-GB"/>
      </w:rPr>
      <w:t>b8o3_contractnotice_simp_en.doc</w:t>
    </w:r>
    <w:r w:rsidRPr="00B33EE6">
      <w:rPr>
        <w:sz w:val="18"/>
        <w:szCs w:val="18"/>
        <w:lang w:val="en-GB"/>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5F" w:rsidRDefault="003879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F97" w:rsidRDefault="00307F97">
      <w:r>
        <w:separator/>
      </w:r>
    </w:p>
  </w:footnote>
  <w:footnote w:type="continuationSeparator" w:id="0">
    <w:p w:rsidR="00307F97" w:rsidRDefault="00307F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5F" w:rsidRDefault="003879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5F" w:rsidRDefault="003879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5F" w:rsidRDefault="003879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B561F9D"/>
    <w:multiLevelType w:val="hybridMultilevel"/>
    <w:tmpl w:val="ADEEF98E"/>
    <w:lvl w:ilvl="0" w:tplc="473C203E">
      <w:start w:val="1"/>
      <w:numFmt w:val="decimal"/>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7"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3A90B01"/>
    <w:multiLevelType w:val="hybridMultilevel"/>
    <w:tmpl w:val="6F625D64"/>
    <w:lvl w:ilvl="0" w:tplc="C672AEA4">
      <w:start w:val="1"/>
      <w:numFmt w:val="decimal"/>
      <w:lvlText w:val="%1)"/>
      <w:lvlJc w:val="left"/>
      <w:pPr>
        <w:ind w:left="717" w:hanging="360"/>
      </w:pPr>
      <w:rPr>
        <w:rFonts w:hint="default"/>
        <w:b/>
        <w:u w:val="single"/>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6"/>
  </w:num>
  <w:num w:numId="34">
    <w:abstractNumId w:val="41"/>
  </w:num>
  <w:num w:numId="35">
    <w:abstractNumId w:val="35"/>
  </w:num>
  <w:num w:numId="36">
    <w:abstractNumId w:val="33"/>
  </w:num>
  <w:num w:numId="37">
    <w:abstractNumId w:val="37"/>
  </w:num>
  <w:num w:numId="38">
    <w:abstractNumId w:val="39"/>
  </w:num>
  <w:num w:numId="39">
    <w:abstractNumId w:val="43"/>
  </w:num>
  <w:num w:numId="40">
    <w:abstractNumId w:val="45"/>
  </w:num>
  <w:num w:numId="41">
    <w:abstractNumId w:val="40"/>
  </w:num>
  <w:num w:numId="42">
    <w:abstractNumId w:val="42"/>
  </w:num>
  <w:num w:numId="43">
    <w:abstractNumId w:val="38"/>
  </w:num>
  <w:num w:numId="44">
    <w:abstractNumId w:val="34"/>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50FF8"/>
    <w:rsid w:val="00002435"/>
    <w:rsid w:val="00006898"/>
    <w:rsid w:val="00012223"/>
    <w:rsid w:val="00012AF1"/>
    <w:rsid w:val="00013EB7"/>
    <w:rsid w:val="00013F0F"/>
    <w:rsid w:val="00014B76"/>
    <w:rsid w:val="0002004D"/>
    <w:rsid w:val="00022D5F"/>
    <w:rsid w:val="0003004C"/>
    <w:rsid w:val="00030910"/>
    <w:rsid w:val="000333FE"/>
    <w:rsid w:val="00051D1D"/>
    <w:rsid w:val="0005272C"/>
    <w:rsid w:val="00060001"/>
    <w:rsid w:val="0006084A"/>
    <w:rsid w:val="00063FB5"/>
    <w:rsid w:val="00080900"/>
    <w:rsid w:val="00087A72"/>
    <w:rsid w:val="00095030"/>
    <w:rsid w:val="000A0D57"/>
    <w:rsid w:val="000A3758"/>
    <w:rsid w:val="000B693E"/>
    <w:rsid w:val="000B76CC"/>
    <w:rsid w:val="000B7C91"/>
    <w:rsid w:val="000C1101"/>
    <w:rsid w:val="000C1522"/>
    <w:rsid w:val="000D1732"/>
    <w:rsid w:val="000D3847"/>
    <w:rsid w:val="000D3EBF"/>
    <w:rsid w:val="000E4709"/>
    <w:rsid w:val="000F0F6C"/>
    <w:rsid w:val="000F1340"/>
    <w:rsid w:val="000F5DEF"/>
    <w:rsid w:val="0010142F"/>
    <w:rsid w:val="0010162C"/>
    <w:rsid w:val="00105302"/>
    <w:rsid w:val="0013314C"/>
    <w:rsid w:val="0014405E"/>
    <w:rsid w:val="00145CFA"/>
    <w:rsid w:val="00150687"/>
    <w:rsid w:val="001661F7"/>
    <w:rsid w:val="00171F2E"/>
    <w:rsid w:val="00180D47"/>
    <w:rsid w:val="001903F3"/>
    <w:rsid w:val="001951FE"/>
    <w:rsid w:val="001A59BB"/>
    <w:rsid w:val="001B2571"/>
    <w:rsid w:val="001C21A2"/>
    <w:rsid w:val="001C64F1"/>
    <w:rsid w:val="001D19A6"/>
    <w:rsid w:val="001D55F7"/>
    <w:rsid w:val="001E50A2"/>
    <w:rsid w:val="001F0839"/>
    <w:rsid w:val="001F1546"/>
    <w:rsid w:val="001F6AB7"/>
    <w:rsid w:val="001F780C"/>
    <w:rsid w:val="00200FCC"/>
    <w:rsid w:val="00201320"/>
    <w:rsid w:val="00212656"/>
    <w:rsid w:val="00213E14"/>
    <w:rsid w:val="00215403"/>
    <w:rsid w:val="00216179"/>
    <w:rsid w:val="00226829"/>
    <w:rsid w:val="00233B9D"/>
    <w:rsid w:val="00233DDA"/>
    <w:rsid w:val="00235A71"/>
    <w:rsid w:val="002413EA"/>
    <w:rsid w:val="00243849"/>
    <w:rsid w:val="0025703F"/>
    <w:rsid w:val="002575AA"/>
    <w:rsid w:val="00266EB9"/>
    <w:rsid w:val="002753AD"/>
    <w:rsid w:val="002823B5"/>
    <w:rsid w:val="002B2145"/>
    <w:rsid w:val="002D266E"/>
    <w:rsid w:val="002D4121"/>
    <w:rsid w:val="002E1B83"/>
    <w:rsid w:val="002E2635"/>
    <w:rsid w:val="002E7D33"/>
    <w:rsid w:val="002F4E69"/>
    <w:rsid w:val="003045C3"/>
    <w:rsid w:val="00307F97"/>
    <w:rsid w:val="00313F6B"/>
    <w:rsid w:val="00322D52"/>
    <w:rsid w:val="00323016"/>
    <w:rsid w:val="003232ED"/>
    <w:rsid w:val="00323BDD"/>
    <w:rsid w:val="003262FC"/>
    <w:rsid w:val="00326B16"/>
    <w:rsid w:val="00327E0B"/>
    <w:rsid w:val="00330261"/>
    <w:rsid w:val="003378F6"/>
    <w:rsid w:val="00342E7F"/>
    <w:rsid w:val="00347673"/>
    <w:rsid w:val="003574F5"/>
    <w:rsid w:val="00357E25"/>
    <w:rsid w:val="00362824"/>
    <w:rsid w:val="00364564"/>
    <w:rsid w:val="003670BA"/>
    <w:rsid w:val="003717BC"/>
    <w:rsid w:val="003861D9"/>
    <w:rsid w:val="0038633F"/>
    <w:rsid w:val="00386E96"/>
    <w:rsid w:val="0038795F"/>
    <w:rsid w:val="0038796E"/>
    <w:rsid w:val="0039147E"/>
    <w:rsid w:val="0039347D"/>
    <w:rsid w:val="003947E7"/>
    <w:rsid w:val="00397073"/>
    <w:rsid w:val="003A4357"/>
    <w:rsid w:val="003B1B35"/>
    <w:rsid w:val="003C0359"/>
    <w:rsid w:val="003C1515"/>
    <w:rsid w:val="003D16FB"/>
    <w:rsid w:val="003D6CAD"/>
    <w:rsid w:val="003E782D"/>
    <w:rsid w:val="00400098"/>
    <w:rsid w:val="0040360C"/>
    <w:rsid w:val="004108A4"/>
    <w:rsid w:val="00424124"/>
    <w:rsid w:val="0043533D"/>
    <w:rsid w:val="00445514"/>
    <w:rsid w:val="00452ED8"/>
    <w:rsid w:val="0045494F"/>
    <w:rsid w:val="004567DF"/>
    <w:rsid w:val="00472630"/>
    <w:rsid w:val="00473883"/>
    <w:rsid w:val="00476D80"/>
    <w:rsid w:val="00480B5C"/>
    <w:rsid w:val="00482E0D"/>
    <w:rsid w:val="004850B4"/>
    <w:rsid w:val="004901C2"/>
    <w:rsid w:val="004916FF"/>
    <w:rsid w:val="004957E5"/>
    <w:rsid w:val="004C21CC"/>
    <w:rsid w:val="004C49B2"/>
    <w:rsid w:val="004D031B"/>
    <w:rsid w:val="004D5EDB"/>
    <w:rsid w:val="004E083B"/>
    <w:rsid w:val="004E1482"/>
    <w:rsid w:val="004E69A4"/>
    <w:rsid w:val="004E6C3D"/>
    <w:rsid w:val="004E7D8C"/>
    <w:rsid w:val="004F00C7"/>
    <w:rsid w:val="004F34C4"/>
    <w:rsid w:val="004F3BBC"/>
    <w:rsid w:val="004F4A09"/>
    <w:rsid w:val="004F7E9D"/>
    <w:rsid w:val="00500794"/>
    <w:rsid w:val="00502217"/>
    <w:rsid w:val="00502BBF"/>
    <w:rsid w:val="00503CD9"/>
    <w:rsid w:val="005046CD"/>
    <w:rsid w:val="00505437"/>
    <w:rsid w:val="005070DB"/>
    <w:rsid w:val="00513F0F"/>
    <w:rsid w:val="00517ADA"/>
    <w:rsid w:val="0054183B"/>
    <w:rsid w:val="005462B4"/>
    <w:rsid w:val="00551429"/>
    <w:rsid w:val="00553C32"/>
    <w:rsid w:val="0056183E"/>
    <w:rsid w:val="005639EC"/>
    <w:rsid w:val="00564558"/>
    <w:rsid w:val="00565A69"/>
    <w:rsid w:val="00571687"/>
    <w:rsid w:val="00572F15"/>
    <w:rsid w:val="00573F7A"/>
    <w:rsid w:val="00582326"/>
    <w:rsid w:val="00584BF4"/>
    <w:rsid w:val="00584D96"/>
    <w:rsid w:val="00590ADB"/>
    <w:rsid w:val="005A21DC"/>
    <w:rsid w:val="005B35A2"/>
    <w:rsid w:val="005B4F80"/>
    <w:rsid w:val="005B5E3C"/>
    <w:rsid w:val="005C71EF"/>
    <w:rsid w:val="005D41DD"/>
    <w:rsid w:val="005F776D"/>
    <w:rsid w:val="0060359F"/>
    <w:rsid w:val="0061336A"/>
    <w:rsid w:val="006309DE"/>
    <w:rsid w:val="00632BDC"/>
    <w:rsid w:val="0064390B"/>
    <w:rsid w:val="00663C6D"/>
    <w:rsid w:val="006714ED"/>
    <w:rsid w:val="006738B9"/>
    <w:rsid w:val="00674F9C"/>
    <w:rsid w:val="006751D2"/>
    <w:rsid w:val="006770CA"/>
    <w:rsid w:val="00686C3A"/>
    <w:rsid w:val="00690E9D"/>
    <w:rsid w:val="00697F82"/>
    <w:rsid w:val="006A0598"/>
    <w:rsid w:val="006A66DA"/>
    <w:rsid w:val="006A7394"/>
    <w:rsid w:val="006B2EDA"/>
    <w:rsid w:val="006B59B9"/>
    <w:rsid w:val="006C0EB6"/>
    <w:rsid w:val="006C0F37"/>
    <w:rsid w:val="006D330F"/>
    <w:rsid w:val="006D6080"/>
    <w:rsid w:val="006E0C6A"/>
    <w:rsid w:val="006E1BD0"/>
    <w:rsid w:val="006E3377"/>
    <w:rsid w:val="006E625F"/>
    <w:rsid w:val="006F5FD0"/>
    <w:rsid w:val="006F7885"/>
    <w:rsid w:val="007046C8"/>
    <w:rsid w:val="00706ADA"/>
    <w:rsid w:val="00706E7C"/>
    <w:rsid w:val="00710A38"/>
    <w:rsid w:val="007121FB"/>
    <w:rsid w:val="007129D6"/>
    <w:rsid w:val="00712CB3"/>
    <w:rsid w:val="00715755"/>
    <w:rsid w:val="00731A9A"/>
    <w:rsid w:val="007471C5"/>
    <w:rsid w:val="00750FF8"/>
    <w:rsid w:val="00753FC2"/>
    <w:rsid w:val="00756C38"/>
    <w:rsid w:val="00761673"/>
    <w:rsid w:val="00761893"/>
    <w:rsid w:val="007653F4"/>
    <w:rsid w:val="00770822"/>
    <w:rsid w:val="00771F97"/>
    <w:rsid w:val="007727F3"/>
    <w:rsid w:val="007874C8"/>
    <w:rsid w:val="00794A92"/>
    <w:rsid w:val="00796976"/>
    <w:rsid w:val="00796CC5"/>
    <w:rsid w:val="007A04AC"/>
    <w:rsid w:val="007A4037"/>
    <w:rsid w:val="007C352C"/>
    <w:rsid w:val="007D51F2"/>
    <w:rsid w:val="007D6292"/>
    <w:rsid w:val="007D761E"/>
    <w:rsid w:val="007F095B"/>
    <w:rsid w:val="007F26E3"/>
    <w:rsid w:val="007F5383"/>
    <w:rsid w:val="007F6AA9"/>
    <w:rsid w:val="008006B4"/>
    <w:rsid w:val="00800827"/>
    <w:rsid w:val="0080610B"/>
    <w:rsid w:val="00810582"/>
    <w:rsid w:val="00813A48"/>
    <w:rsid w:val="008152EF"/>
    <w:rsid w:val="008162F6"/>
    <w:rsid w:val="00817895"/>
    <w:rsid w:val="00817B4A"/>
    <w:rsid w:val="008272C0"/>
    <w:rsid w:val="008323D3"/>
    <w:rsid w:val="008351FF"/>
    <w:rsid w:val="00845F81"/>
    <w:rsid w:val="00862885"/>
    <w:rsid w:val="00866C41"/>
    <w:rsid w:val="0087086B"/>
    <w:rsid w:val="00881C2D"/>
    <w:rsid w:val="00894E29"/>
    <w:rsid w:val="0089693D"/>
    <w:rsid w:val="008A1514"/>
    <w:rsid w:val="008B0830"/>
    <w:rsid w:val="008B77CD"/>
    <w:rsid w:val="008C3178"/>
    <w:rsid w:val="008C68A0"/>
    <w:rsid w:val="008D1243"/>
    <w:rsid w:val="008D3E45"/>
    <w:rsid w:val="008E2D12"/>
    <w:rsid w:val="008F294D"/>
    <w:rsid w:val="009055F3"/>
    <w:rsid w:val="009066B6"/>
    <w:rsid w:val="00907556"/>
    <w:rsid w:val="00913817"/>
    <w:rsid w:val="00925F7F"/>
    <w:rsid w:val="009260B8"/>
    <w:rsid w:val="0092731B"/>
    <w:rsid w:val="009317C0"/>
    <w:rsid w:val="00933735"/>
    <w:rsid w:val="009352F4"/>
    <w:rsid w:val="00940E1D"/>
    <w:rsid w:val="009510CB"/>
    <w:rsid w:val="00952960"/>
    <w:rsid w:val="00954FB8"/>
    <w:rsid w:val="00956BA0"/>
    <w:rsid w:val="009707C4"/>
    <w:rsid w:val="00970A93"/>
    <w:rsid w:val="00970B01"/>
    <w:rsid w:val="00971962"/>
    <w:rsid w:val="00971CC5"/>
    <w:rsid w:val="009749C7"/>
    <w:rsid w:val="00980AEA"/>
    <w:rsid w:val="00991002"/>
    <w:rsid w:val="00994EA3"/>
    <w:rsid w:val="009A38DE"/>
    <w:rsid w:val="009B06B5"/>
    <w:rsid w:val="009B69BE"/>
    <w:rsid w:val="009E5BC1"/>
    <w:rsid w:val="009F0852"/>
    <w:rsid w:val="009F128B"/>
    <w:rsid w:val="009F12A5"/>
    <w:rsid w:val="009F5FB4"/>
    <w:rsid w:val="00A00BD5"/>
    <w:rsid w:val="00A021B5"/>
    <w:rsid w:val="00A02E6B"/>
    <w:rsid w:val="00A03055"/>
    <w:rsid w:val="00A046E7"/>
    <w:rsid w:val="00A04B00"/>
    <w:rsid w:val="00A11931"/>
    <w:rsid w:val="00A171EA"/>
    <w:rsid w:val="00A22177"/>
    <w:rsid w:val="00A236A4"/>
    <w:rsid w:val="00A27281"/>
    <w:rsid w:val="00A35081"/>
    <w:rsid w:val="00A36F1C"/>
    <w:rsid w:val="00A433A6"/>
    <w:rsid w:val="00A43E7A"/>
    <w:rsid w:val="00A46ED3"/>
    <w:rsid w:val="00A504E1"/>
    <w:rsid w:val="00A666EC"/>
    <w:rsid w:val="00A779FE"/>
    <w:rsid w:val="00A77B07"/>
    <w:rsid w:val="00A84E04"/>
    <w:rsid w:val="00A85E8A"/>
    <w:rsid w:val="00A94ED6"/>
    <w:rsid w:val="00A97B08"/>
    <w:rsid w:val="00AA5256"/>
    <w:rsid w:val="00AA7F22"/>
    <w:rsid w:val="00AB7F58"/>
    <w:rsid w:val="00AC0D0C"/>
    <w:rsid w:val="00AC4530"/>
    <w:rsid w:val="00AC7E0D"/>
    <w:rsid w:val="00AD1660"/>
    <w:rsid w:val="00AD1E4D"/>
    <w:rsid w:val="00AE1D8D"/>
    <w:rsid w:val="00AE4633"/>
    <w:rsid w:val="00AE6A5B"/>
    <w:rsid w:val="00AF0B6B"/>
    <w:rsid w:val="00AF412E"/>
    <w:rsid w:val="00AF7BB3"/>
    <w:rsid w:val="00B00363"/>
    <w:rsid w:val="00B063F9"/>
    <w:rsid w:val="00B06D60"/>
    <w:rsid w:val="00B112A1"/>
    <w:rsid w:val="00B14398"/>
    <w:rsid w:val="00B200AF"/>
    <w:rsid w:val="00B27B8B"/>
    <w:rsid w:val="00B33EE6"/>
    <w:rsid w:val="00B46840"/>
    <w:rsid w:val="00B503CB"/>
    <w:rsid w:val="00B50F8D"/>
    <w:rsid w:val="00B60EC5"/>
    <w:rsid w:val="00B644B9"/>
    <w:rsid w:val="00B738A7"/>
    <w:rsid w:val="00B7586A"/>
    <w:rsid w:val="00B766F9"/>
    <w:rsid w:val="00B805A5"/>
    <w:rsid w:val="00B83DA1"/>
    <w:rsid w:val="00B84AED"/>
    <w:rsid w:val="00B90EE0"/>
    <w:rsid w:val="00B92478"/>
    <w:rsid w:val="00B9793F"/>
    <w:rsid w:val="00BA0765"/>
    <w:rsid w:val="00BA44A3"/>
    <w:rsid w:val="00BA7C3E"/>
    <w:rsid w:val="00BB2689"/>
    <w:rsid w:val="00BC353E"/>
    <w:rsid w:val="00BD65BA"/>
    <w:rsid w:val="00BD69EF"/>
    <w:rsid w:val="00BE08EC"/>
    <w:rsid w:val="00BE3544"/>
    <w:rsid w:val="00BE595A"/>
    <w:rsid w:val="00BE5F29"/>
    <w:rsid w:val="00BE783C"/>
    <w:rsid w:val="00C00D44"/>
    <w:rsid w:val="00C03AF5"/>
    <w:rsid w:val="00C04FCE"/>
    <w:rsid w:val="00C067C5"/>
    <w:rsid w:val="00C0772E"/>
    <w:rsid w:val="00C147B2"/>
    <w:rsid w:val="00C14D56"/>
    <w:rsid w:val="00C171B6"/>
    <w:rsid w:val="00C2011B"/>
    <w:rsid w:val="00C2062A"/>
    <w:rsid w:val="00C30183"/>
    <w:rsid w:val="00C316FC"/>
    <w:rsid w:val="00C3644F"/>
    <w:rsid w:val="00C36666"/>
    <w:rsid w:val="00C43AAC"/>
    <w:rsid w:val="00C4549C"/>
    <w:rsid w:val="00C460D8"/>
    <w:rsid w:val="00C61B8C"/>
    <w:rsid w:val="00C712DE"/>
    <w:rsid w:val="00C836E5"/>
    <w:rsid w:val="00C83C65"/>
    <w:rsid w:val="00C840D0"/>
    <w:rsid w:val="00C867B9"/>
    <w:rsid w:val="00CA3B1B"/>
    <w:rsid w:val="00CB23E3"/>
    <w:rsid w:val="00CB759D"/>
    <w:rsid w:val="00CB7AAE"/>
    <w:rsid w:val="00CC0A41"/>
    <w:rsid w:val="00CC3BA0"/>
    <w:rsid w:val="00CC48C9"/>
    <w:rsid w:val="00CD6D0B"/>
    <w:rsid w:val="00CD765A"/>
    <w:rsid w:val="00CE49A1"/>
    <w:rsid w:val="00CF36D7"/>
    <w:rsid w:val="00CF759C"/>
    <w:rsid w:val="00D00216"/>
    <w:rsid w:val="00D011CD"/>
    <w:rsid w:val="00D12743"/>
    <w:rsid w:val="00D14A9D"/>
    <w:rsid w:val="00D17A30"/>
    <w:rsid w:val="00D225CC"/>
    <w:rsid w:val="00D22682"/>
    <w:rsid w:val="00D240C3"/>
    <w:rsid w:val="00D2786B"/>
    <w:rsid w:val="00D32849"/>
    <w:rsid w:val="00D33DD9"/>
    <w:rsid w:val="00D434A7"/>
    <w:rsid w:val="00D46724"/>
    <w:rsid w:val="00D517A4"/>
    <w:rsid w:val="00D51C7E"/>
    <w:rsid w:val="00D549F4"/>
    <w:rsid w:val="00D64101"/>
    <w:rsid w:val="00D8773C"/>
    <w:rsid w:val="00D93082"/>
    <w:rsid w:val="00D97139"/>
    <w:rsid w:val="00DA0ABA"/>
    <w:rsid w:val="00DA28BE"/>
    <w:rsid w:val="00DC0253"/>
    <w:rsid w:val="00DC4F70"/>
    <w:rsid w:val="00DC753D"/>
    <w:rsid w:val="00DD0CD4"/>
    <w:rsid w:val="00DE612E"/>
    <w:rsid w:val="00DF04F0"/>
    <w:rsid w:val="00DF1685"/>
    <w:rsid w:val="00E147D3"/>
    <w:rsid w:val="00E1782A"/>
    <w:rsid w:val="00E17CCF"/>
    <w:rsid w:val="00E21BC3"/>
    <w:rsid w:val="00E23A94"/>
    <w:rsid w:val="00E30BB5"/>
    <w:rsid w:val="00E31447"/>
    <w:rsid w:val="00E422A2"/>
    <w:rsid w:val="00E44018"/>
    <w:rsid w:val="00E5220B"/>
    <w:rsid w:val="00E6172B"/>
    <w:rsid w:val="00E66A55"/>
    <w:rsid w:val="00E713DA"/>
    <w:rsid w:val="00E813B7"/>
    <w:rsid w:val="00E82874"/>
    <w:rsid w:val="00E845AC"/>
    <w:rsid w:val="00E867FC"/>
    <w:rsid w:val="00E876CC"/>
    <w:rsid w:val="00E9047D"/>
    <w:rsid w:val="00EA0ACE"/>
    <w:rsid w:val="00EA399C"/>
    <w:rsid w:val="00EB4C19"/>
    <w:rsid w:val="00EC1215"/>
    <w:rsid w:val="00EC7EB7"/>
    <w:rsid w:val="00ED5FA0"/>
    <w:rsid w:val="00EE0A07"/>
    <w:rsid w:val="00EE6E92"/>
    <w:rsid w:val="00EF03C9"/>
    <w:rsid w:val="00EF0A8C"/>
    <w:rsid w:val="00EF6A28"/>
    <w:rsid w:val="00EF6FBF"/>
    <w:rsid w:val="00F014D9"/>
    <w:rsid w:val="00F05BF1"/>
    <w:rsid w:val="00F07EE2"/>
    <w:rsid w:val="00F1778E"/>
    <w:rsid w:val="00F17A90"/>
    <w:rsid w:val="00F233FF"/>
    <w:rsid w:val="00F27C45"/>
    <w:rsid w:val="00F33539"/>
    <w:rsid w:val="00F33C45"/>
    <w:rsid w:val="00F46873"/>
    <w:rsid w:val="00F4786D"/>
    <w:rsid w:val="00F504CC"/>
    <w:rsid w:val="00F50E8B"/>
    <w:rsid w:val="00F60220"/>
    <w:rsid w:val="00F77C8A"/>
    <w:rsid w:val="00F86AAA"/>
    <w:rsid w:val="00F9055E"/>
    <w:rsid w:val="00F91683"/>
    <w:rsid w:val="00FA00C3"/>
    <w:rsid w:val="00FA17FC"/>
    <w:rsid w:val="00FB17AC"/>
    <w:rsid w:val="00FB41D6"/>
    <w:rsid w:val="00FC622D"/>
    <w:rsid w:val="00FD7C42"/>
    <w:rsid w:val="00FE4D9A"/>
    <w:rsid w:val="00FE4E4B"/>
    <w:rsid w:val="00FE62A5"/>
    <w:rsid w:val="00FE6A9C"/>
    <w:rsid w:val="00FE6CB8"/>
    <w:rsid w:val="00FF1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E652A6-BEF2-46A4-8134-DDEDA37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rsid w:val="004916FF"/>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link w:val="FootnoteTextChar"/>
    <w:uiPriority w:val="99"/>
    <w:rsid w:val="001951FE"/>
    <w:rPr>
      <w:sz w:val="20"/>
    </w:rPr>
  </w:style>
  <w:style w:type="character" w:styleId="FootnoteReference">
    <w:name w:val="footnote reference"/>
    <w:uiPriority w:val="99"/>
    <w:qFormat/>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 w:type="character" w:customStyle="1" w:styleId="FootnoteTextChar">
    <w:name w:val="Footnote Text Char"/>
    <w:link w:val="FootnoteText"/>
    <w:uiPriority w:val="99"/>
    <w:rsid w:val="00B9793F"/>
    <w:rPr>
      <w:snapToGrid w:val="0"/>
      <w:lang w:val="en-US" w:eastAsia="en-US"/>
    </w:rPr>
  </w:style>
  <w:style w:type="character" w:customStyle="1" w:styleId="normaltextrun">
    <w:name w:val="normaltextrun"/>
    <w:rsid w:val="00B9793F"/>
  </w:style>
  <w:style w:type="character" w:customStyle="1" w:styleId="eop">
    <w:name w:val="eop"/>
    <w:rsid w:val="00B9793F"/>
  </w:style>
  <w:style w:type="paragraph" w:customStyle="1" w:styleId="paragraph">
    <w:name w:val="paragraph"/>
    <w:basedOn w:val="Normal"/>
    <w:rsid w:val="00B9793F"/>
    <w:pPr>
      <w:widowControl/>
      <w:spacing w:beforeAutospacing="1" w:afterAutospacing="1"/>
    </w:pPr>
    <w:rPr>
      <w:snapToGrid/>
      <w:szCs w:val="24"/>
      <w:lang w:val="fr-BE" w:eastAsia="fr-BE"/>
    </w:rPr>
  </w:style>
  <w:style w:type="character" w:customStyle="1" w:styleId="highlight">
    <w:name w:val="highlight"/>
    <w:rsid w:val="00B9793F"/>
    <w:rPr>
      <w:rFonts w:cs="Times New Roman"/>
    </w:rPr>
  </w:style>
  <w:style w:type="paragraph" w:styleId="ListParagraph">
    <w:name w:val="List Paragraph"/>
    <w:basedOn w:val="Normal"/>
    <w:uiPriority w:val="34"/>
    <w:qFormat/>
    <w:rsid w:val="00B9793F"/>
    <w:pPr>
      <w:ind w:left="720"/>
    </w:pPr>
  </w:style>
  <w:style w:type="paragraph" w:styleId="Revision">
    <w:name w:val="Revision"/>
    <w:hidden/>
    <w:uiPriority w:val="99"/>
    <w:semiHidden/>
    <w:rsid w:val="00D97139"/>
    <w:rPr>
      <w:snapToGrid w:val="0"/>
      <w:sz w:val="24"/>
      <w:lang w:val="en-US" w:eastAsia="en-US"/>
    </w:rPr>
  </w:style>
  <w:style w:type="character" w:customStyle="1" w:styleId="Heading4Char">
    <w:name w:val="Heading 4 Char"/>
    <w:basedOn w:val="DefaultParagraphFont"/>
    <w:link w:val="Heading4"/>
    <w:semiHidden/>
    <w:rsid w:val="004916FF"/>
    <w:rPr>
      <w:rFonts w:asciiTheme="minorHAnsi" w:eastAsiaTheme="minorEastAsia" w:hAnsiTheme="minorHAnsi" w:cstheme="minorBidi"/>
      <w:b/>
      <w:bCs/>
      <w:snapToGrid w:val="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Annex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498AA-527F-4842-BE0B-65A07EE1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9072</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User</cp:lastModifiedBy>
  <cp:revision>2</cp:revision>
  <cp:lastPrinted>2016-05-31T08:36:00Z</cp:lastPrinted>
  <dcterms:created xsi:type="dcterms:W3CDTF">2023-10-26T14:25:00Z</dcterms:created>
  <dcterms:modified xsi:type="dcterms:W3CDTF">2023-10-26T14:25:00Z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